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0936" w14:textId="7EF1DC11" w:rsidR="004F5CEE" w:rsidRDefault="004F5CEE" w:rsidP="0036630D">
      <w:pPr>
        <w:jc w:val="both"/>
        <w:rPr>
          <w:rFonts w:ascii="Times New Roman" w:hAnsi="Times New Roman" w:cs="Times New Roman"/>
          <w:color w:val="282828"/>
          <w:sz w:val="24"/>
          <w:szCs w:val="24"/>
          <w:shd w:val="clear" w:color="auto" w:fill="FFFFFF"/>
        </w:rPr>
      </w:pPr>
      <w:r w:rsidRPr="004F5CEE">
        <w:rPr>
          <w:rFonts w:ascii="Times New Roman" w:hAnsi="Times New Roman" w:cs="Times New Roman"/>
          <w:color w:val="282828"/>
          <w:sz w:val="24"/>
          <w:szCs w:val="24"/>
          <w:shd w:val="clear" w:color="auto" w:fill="FFFFFF"/>
        </w:rPr>
        <w:t xml:space="preserve">U skladu s </w:t>
      </w:r>
      <w:r w:rsidR="00507AC6">
        <w:rPr>
          <w:rFonts w:ascii="Times New Roman" w:hAnsi="Times New Roman" w:cs="Times New Roman"/>
          <w:color w:val="282828"/>
          <w:sz w:val="24"/>
          <w:szCs w:val="24"/>
          <w:shd w:val="clear" w:color="auto" w:fill="FFFFFF"/>
        </w:rPr>
        <w:t>Odlukom o upisu i financiranju programa Dječjeg vrtića „</w:t>
      </w:r>
      <w:r w:rsidR="00276D83">
        <w:rPr>
          <w:rFonts w:ascii="Times New Roman" w:hAnsi="Times New Roman" w:cs="Times New Roman"/>
          <w:color w:val="282828"/>
          <w:sz w:val="24"/>
          <w:szCs w:val="24"/>
          <w:shd w:val="clear" w:color="auto" w:fill="FFFFFF"/>
        </w:rPr>
        <w:t>Lipa Tordinci</w:t>
      </w:r>
      <w:r w:rsidR="00507AC6">
        <w:rPr>
          <w:rFonts w:ascii="Times New Roman" w:hAnsi="Times New Roman" w:cs="Times New Roman"/>
          <w:color w:val="282828"/>
          <w:sz w:val="24"/>
          <w:szCs w:val="24"/>
          <w:shd w:val="clear" w:color="auto" w:fill="FFFFFF"/>
        </w:rPr>
        <w:t>“ i Pravilnika o upis</w:t>
      </w:r>
      <w:r w:rsidR="00470813">
        <w:rPr>
          <w:rFonts w:ascii="Times New Roman" w:hAnsi="Times New Roman" w:cs="Times New Roman"/>
          <w:color w:val="282828"/>
          <w:sz w:val="24"/>
          <w:szCs w:val="24"/>
          <w:shd w:val="clear" w:color="auto" w:fill="FFFFFF"/>
        </w:rPr>
        <w:t xml:space="preserve">u i mjerilima upisa </w:t>
      </w:r>
      <w:r w:rsidR="00507AC6">
        <w:rPr>
          <w:rFonts w:ascii="Times New Roman" w:hAnsi="Times New Roman" w:cs="Times New Roman"/>
          <w:color w:val="282828"/>
          <w:sz w:val="24"/>
          <w:szCs w:val="24"/>
          <w:shd w:val="clear" w:color="auto" w:fill="FFFFFF"/>
        </w:rPr>
        <w:t>djece u Dječji vrtić „</w:t>
      </w:r>
      <w:r w:rsidR="00276D83">
        <w:rPr>
          <w:rFonts w:ascii="Times New Roman" w:hAnsi="Times New Roman" w:cs="Times New Roman"/>
          <w:color w:val="282828"/>
          <w:sz w:val="24"/>
          <w:szCs w:val="24"/>
          <w:shd w:val="clear" w:color="auto" w:fill="FFFFFF"/>
        </w:rPr>
        <w:t>Lipa Tordinci</w:t>
      </w:r>
      <w:r w:rsidR="00507AC6">
        <w:rPr>
          <w:rFonts w:ascii="Times New Roman" w:hAnsi="Times New Roman" w:cs="Times New Roman"/>
          <w:color w:val="282828"/>
          <w:sz w:val="24"/>
          <w:szCs w:val="24"/>
          <w:shd w:val="clear" w:color="auto" w:fill="FFFFFF"/>
        </w:rPr>
        <w:t>“</w:t>
      </w:r>
      <w:r w:rsidRPr="004F5CEE">
        <w:rPr>
          <w:rFonts w:ascii="Times New Roman" w:hAnsi="Times New Roman" w:cs="Times New Roman"/>
          <w:color w:val="282828"/>
          <w:sz w:val="24"/>
          <w:szCs w:val="24"/>
          <w:shd w:val="clear" w:color="auto" w:fill="FFFFFF"/>
        </w:rPr>
        <w:t xml:space="preserve">, donesenog uz prethodnu suglasnost </w:t>
      </w:r>
      <w:r w:rsidR="006C472F">
        <w:rPr>
          <w:rFonts w:ascii="Times New Roman" w:hAnsi="Times New Roman" w:cs="Times New Roman"/>
          <w:color w:val="282828"/>
          <w:sz w:val="24"/>
          <w:szCs w:val="24"/>
          <w:shd w:val="clear" w:color="auto" w:fill="FFFFFF"/>
        </w:rPr>
        <w:t>Osnivača</w:t>
      </w:r>
      <w:r w:rsidRPr="004F5CEE">
        <w:rPr>
          <w:rFonts w:ascii="Times New Roman" w:hAnsi="Times New Roman" w:cs="Times New Roman"/>
          <w:color w:val="282828"/>
          <w:sz w:val="24"/>
          <w:szCs w:val="24"/>
          <w:shd w:val="clear" w:color="auto" w:fill="FFFFFF"/>
        </w:rPr>
        <w:t xml:space="preserve"> </w:t>
      </w:r>
      <w:r w:rsidR="00307562">
        <w:rPr>
          <w:rFonts w:ascii="Times New Roman" w:hAnsi="Times New Roman" w:cs="Times New Roman"/>
          <w:color w:val="282828"/>
          <w:sz w:val="24"/>
          <w:szCs w:val="24"/>
          <w:shd w:val="clear" w:color="auto" w:fill="FFFFFF"/>
        </w:rPr>
        <w:t xml:space="preserve">Općine </w:t>
      </w:r>
      <w:r w:rsidR="00276D83">
        <w:rPr>
          <w:rFonts w:ascii="Times New Roman" w:hAnsi="Times New Roman" w:cs="Times New Roman"/>
          <w:color w:val="282828"/>
          <w:sz w:val="24"/>
          <w:szCs w:val="24"/>
          <w:shd w:val="clear" w:color="auto" w:fill="FFFFFF"/>
        </w:rPr>
        <w:t>Tordinci</w:t>
      </w:r>
      <w:r w:rsidRPr="004F5CEE">
        <w:rPr>
          <w:rFonts w:ascii="Times New Roman" w:hAnsi="Times New Roman" w:cs="Times New Roman"/>
          <w:color w:val="282828"/>
          <w:sz w:val="24"/>
          <w:szCs w:val="24"/>
          <w:shd w:val="clear" w:color="auto" w:fill="FFFFFF"/>
        </w:rPr>
        <w:t xml:space="preserve">, Upravno vijeće Dječjeg vrtića </w:t>
      </w:r>
      <w:r w:rsidR="00507AC6">
        <w:rPr>
          <w:rFonts w:ascii="Times New Roman" w:hAnsi="Times New Roman" w:cs="Times New Roman"/>
          <w:color w:val="282828"/>
          <w:sz w:val="24"/>
          <w:szCs w:val="24"/>
          <w:shd w:val="clear" w:color="auto" w:fill="FFFFFF"/>
        </w:rPr>
        <w:t>„</w:t>
      </w:r>
      <w:r w:rsidR="00276D83">
        <w:rPr>
          <w:rFonts w:ascii="Times New Roman" w:hAnsi="Times New Roman" w:cs="Times New Roman"/>
          <w:color w:val="282828"/>
          <w:sz w:val="24"/>
          <w:szCs w:val="24"/>
          <w:shd w:val="clear" w:color="auto" w:fill="FFFFFF"/>
        </w:rPr>
        <w:t>Lipa Tordinci</w:t>
      </w:r>
      <w:r w:rsidR="00507AC6">
        <w:rPr>
          <w:rFonts w:ascii="Times New Roman" w:hAnsi="Times New Roman" w:cs="Times New Roman"/>
          <w:color w:val="282828"/>
          <w:sz w:val="24"/>
          <w:szCs w:val="24"/>
          <w:shd w:val="clear" w:color="auto" w:fill="FFFFFF"/>
        </w:rPr>
        <w:t>“</w:t>
      </w:r>
      <w:r w:rsidRPr="004F5CEE">
        <w:rPr>
          <w:rFonts w:ascii="Times New Roman" w:hAnsi="Times New Roman" w:cs="Times New Roman"/>
          <w:color w:val="282828"/>
          <w:sz w:val="24"/>
          <w:szCs w:val="24"/>
          <w:shd w:val="clear" w:color="auto" w:fill="FFFFFF"/>
        </w:rPr>
        <w:t xml:space="preserve"> na svojoj  </w:t>
      </w:r>
      <w:r w:rsidR="00BE49A0">
        <w:rPr>
          <w:rFonts w:ascii="Times New Roman" w:hAnsi="Times New Roman" w:cs="Times New Roman"/>
          <w:color w:val="282828"/>
          <w:sz w:val="24"/>
          <w:szCs w:val="24"/>
          <w:shd w:val="clear" w:color="auto" w:fill="FFFFFF"/>
        </w:rPr>
        <w:t>6</w:t>
      </w:r>
      <w:r w:rsidRPr="0069309B">
        <w:rPr>
          <w:rFonts w:ascii="Times New Roman" w:hAnsi="Times New Roman" w:cs="Times New Roman"/>
          <w:color w:val="282828"/>
          <w:sz w:val="24"/>
          <w:szCs w:val="24"/>
          <w:shd w:val="clear" w:color="auto" w:fill="FFFFFF"/>
        </w:rPr>
        <w:t>. sjednici,</w:t>
      </w:r>
      <w:r w:rsidRPr="004F5CEE">
        <w:rPr>
          <w:rFonts w:ascii="Times New Roman" w:hAnsi="Times New Roman" w:cs="Times New Roman"/>
          <w:color w:val="282828"/>
          <w:sz w:val="24"/>
          <w:szCs w:val="24"/>
          <w:shd w:val="clear" w:color="auto" w:fill="FFFFFF"/>
        </w:rPr>
        <w:t xml:space="preserve"> održanoj </w:t>
      </w:r>
      <w:r w:rsidR="00BE49A0">
        <w:rPr>
          <w:rFonts w:ascii="Times New Roman" w:hAnsi="Times New Roman" w:cs="Times New Roman"/>
          <w:color w:val="282828"/>
          <w:sz w:val="24"/>
          <w:szCs w:val="24"/>
          <w:shd w:val="clear" w:color="auto" w:fill="FFFFFF"/>
        </w:rPr>
        <w:t>0</w:t>
      </w:r>
      <w:r w:rsidR="007B7471">
        <w:rPr>
          <w:rFonts w:ascii="Times New Roman" w:hAnsi="Times New Roman" w:cs="Times New Roman"/>
          <w:color w:val="282828"/>
          <w:sz w:val="24"/>
          <w:szCs w:val="24"/>
          <w:shd w:val="clear" w:color="auto" w:fill="FFFFFF"/>
        </w:rPr>
        <w:t>9</w:t>
      </w:r>
      <w:r w:rsidR="004F116B" w:rsidRPr="0069309B">
        <w:rPr>
          <w:rFonts w:ascii="Times New Roman" w:hAnsi="Times New Roman" w:cs="Times New Roman"/>
          <w:color w:val="282828"/>
          <w:sz w:val="24"/>
          <w:szCs w:val="24"/>
        </w:rPr>
        <w:t>.</w:t>
      </w:r>
      <w:r w:rsidR="00BE49A0">
        <w:rPr>
          <w:rFonts w:ascii="Times New Roman" w:hAnsi="Times New Roman" w:cs="Times New Roman"/>
          <w:color w:val="282828"/>
          <w:sz w:val="24"/>
          <w:szCs w:val="24"/>
        </w:rPr>
        <w:t xml:space="preserve"> srpnja </w:t>
      </w:r>
      <w:r w:rsidRPr="0069309B">
        <w:rPr>
          <w:rFonts w:ascii="Times New Roman" w:hAnsi="Times New Roman" w:cs="Times New Roman"/>
          <w:color w:val="282828"/>
          <w:sz w:val="24"/>
          <w:szCs w:val="24"/>
        </w:rPr>
        <w:t>202</w:t>
      </w:r>
      <w:r w:rsidR="00AA03B0" w:rsidRPr="0069309B">
        <w:rPr>
          <w:rFonts w:ascii="Times New Roman" w:hAnsi="Times New Roman" w:cs="Times New Roman"/>
          <w:color w:val="282828"/>
          <w:sz w:val="24"/>
          <w:szCs w:val="24"/>
        </w:rPr>
        <w:t>6</w:t>
      </w:r>
      <w:r w:rsidRPr="004F5CEE">
        <w:rPr>
          <w:rFonts w:ascii="Times New Roman" w:hAnsi="Times New Roman" w:cs="Times New Roman"/>
          <w:color w:val="282828"/>
          <w:sz w:val="24"/>
          <w:szCs w:val="24"/>
          <w:shd w:val="clear" w:color="auto" w:fill="FFFFFF"/>
        </w:rPr>
        <w:t>. godine donosi</w:t>
      </w:r>
    </w:p>
    <w:p w14:paraId="06CA2F80" w14:textId="77777777" w:rsidR="0036630D" w:rsidRDefault="0036630D" w:rsidP="0036630D">
      <w:pPr>
        <w:jc w:val="both"/>
        <w:rPr>
          <w:rFonts w:ascii="Times New Roman" w:hAnsi="Times New Roman" w:cs="Times New Roman"/>
          <w:color w:val="282828"/>
          <w:sz w:val="24"/>
          <w:szCs w:val="24"/>
          <w:shd w:val="clear" w:color="auto" w:fill="FFFFFF"/>
        </w:rPr>
      </w:pPr>
    </w:p>
    <w:p w14:paraId="455E5D6C" w14:textId="1E0B7D1E" w:rsidR="004F5CEE" w:rsidRPr="004F5CEE" w:rsidRDefault="004F5CEE" w:rsidP="004F5CEE">
      <w:pPr>
        <w:jc w:val="center"/>
        <w:rPr>
          <w:rFonts w:ascii="Times New Roman" w:hAnsi="Times New Roman" w:cs="Times New Roman"/>
          <w:b/>
          <w:bCs/>
          <w:color w:val="282828"/>
          <w:sz w:val="24"/>
          <w:szCs w:val="24"/>
          <w:shd w:val="clear" w:color="auto" w:fill="FFFFFF"/>
        </w:rPr>
      </w:pPr>
      <w:r w:rsidRPr="004F5CEE">
        <w:rPr>
          <w:rFonts w:ascii="Times New Roman" w:hAnsi="Times New Roman" w:cs="Times New Roman"/>
          <w:b/>
          <w:bCs/>
          <w:color w:val="282828"/>
          <w:sz w:val="24"/>
          <w:szCs w:val="24"/>
          <w:shd w:val="clear" w:color="auto" w:fill="FFFFFF"/>
        </w:rPr>
        <w:t>JAVNI POZIV ZA UPIS DJECE U 202</w:t>
      </w:r>
      <w:r w:rsidR="0069309B">
        <w:rPr>
          <w:rFonts w:ascii="Times New Roman" w:hAnsi="Times New Roman" w:cs="Times New Roman"/>
          <w:b/>
          <w:bCs/>
          <w:color w:val="282828"/>
          <w:sz w:val="24"/>
          <w:szCs w:val="24"/>
          <w:shd w:val="clear" w:color="auto" w:fill="FFFFFF"/>
        </w:rPr>
        <w:t>6</w:t>
      </w:r>
      <w:r w:rsidRPr="004F5CEE">
        <w:rPr>
          <w:rFonts w:ascii="Times New Roman" w:hAnsi="Times New Roman" w:cs="Times New Roman"/>
          <w:b/>
          <w:bCs/>
          <w:color w:val="282828"/>
          <w:sz w:val="24"/>
          <w:szCs w:val="24"/>
          <w:shd w:val="clear" w:color="auto" w:fill="FFFFFF"/>
        </w:rPr>
        <w:t>./202</w:t>
      </w:r>
      <w:r w:rsidR="0069309B">
        <w:rPr>
          <w:rFonts w:ascii="Times New Roman" w:hAnsi="Times New Roman" w:cs="Times New Roman"/>
          <w:b/>
          <w:bCs/>
          <w:color w:val="282828"/>
          <w:sz w:val="24"/>
          <w:szCs w:val="24"/>
          <w:shd w:val="clear" w:color="auto" w:fill="FFFFFF"/>
        </w:rPr>
        <w:t>7</w:t>
      </w:r>
      <w:r w:rsidRPr="004F5CEE">
        <w:rPr>
          <w:rFonts w:ascii="Times New Roman" w:hAnsi="Times New Roman" w:cs="Times New Roman"/>
          <w:b/>
          <w:bCs/>
          <w:color w:val="282828"/>
          <w:sz w:val="24"/>
          <w:szCs w:val="24"/>
          <w:shd w:val="clear" w:color="auto" w:fill="FFFFFF"/>
        </w:rPr>
        <w:t xml:space="preserve">.GODINU </w:t>
      </w:r>
    </w:p>
    <w:p w14:paraId="4A97D5B9" w14:textId="6DB486E8" w:rsidR="004F5CEE" w:rsidRDefault="004F5CEE" w:rsidP="0036630D">
      <w:pPr>
        <w:jc w:val="center"/>
        <w:rPr>
          <w:rFonts w:ascii="Times New Roman" w:hAnsi="Times New Roman" w:cs="Times New Roman"/>
          <w:b/>
          <w:bCs/>
          <w:color w:val="282828"/>
          <w:sz w:val="24"/>
          <w:szCs w:val="24"/>
          <w:shd w:val="clear" w:color="auto" w:fill="FFFFFF"/>
        </w:rPr>
      </w:pPr>
      <w:r w:rsidRPr="004F5CEE">
        <w:rPr>
          <w:rFonts w:ascii="Times New Roman" w:hAnsi="Times New Roman" w:cs="Times New Roman"/>
          <w:b/>
          <w:bCs/>
          <w:color w:val="282828"/>
          <w:sz w:val="24"/>
          <w:szCs w:val="24"/>
          <w:shd w:val="clear" w:color="auto" w:fill="FFFFFF"/>
        </w:rPr>
        <w:t xml:space="preserve">U DJEČJI VRTIĆ </w:t>
      </w:r>
      <w:r w:rsidR="008E48D5">
        <w:rPr>
          <w:rFonts w:ascii="Times New Roman" w:hAnsi="Times New Roman" w:cs="Times New Roman"/>
          <w:b/>
          <w:bCs/>
          <w:color w:val="282828"/>
          <w:sz w:val="24"/>
          <w:szCs w:val="24"/>
          <w:shd w:val="clear" w:color="auto" w:fill="FFFFFF"/>
        </w:rPr>
        <w:t>„</w:t>
      </w:r>
      <w:r w:rsidR="00276D83">
        <w:rPr>
          <w:rFonts w:ascii="Times New Roman" w:hAnsi="Times New Roman" w:cs="Times New Roman"/>
          <w:b/>
          <w:bCs/>
          <w:color w:val="282828"/>
          <w:sz w:val="24"/>
          <w:szCs w:val="24"/>
          <w:shd w:val="clear" w:color="auto" w:fill="FFFFFF"/>
        </w:rPr>
        <w:t>LIPA TORDINCI</w:t>
      </w:r>
      <w:r w:rsidR="008E48D5">
        <w:rPr>
          <w:rFonts w:ascii="Times New Roman" w:hAnsi="Times New Roman" w:cs="Times New Roman"/>
          <w:b/>
          <w:bCs/>
          <w:color w:val="282828"/>
          <w:sz w:val="24"/>
          <w:szCs w:val="24"/>
          <w:shd w:val="clear" w:color="auto" w:fill="FFFFFF"/>
        </w:rPr>
        <w:t>“</w:t>
      </w:r>
    </w:p>
    <w:p w14:paraId="7AA53CF2" w14:textId="77777777" w:rsidR="0036630D" w:rsidRDefault="0036630D" w:rsidP="0036630D">
      <w:pPr>
        <w:jc w:val="center"/>
        <w:rPr>
          <w:rFonts w:ascii="Times New Roman" w:hAnsi="Times New Roman" w:cs="Times New Roman"/>
          <w:b/>
          <w:bCs/>
          <w:color w:val="282828"/>
          <w:sz w:val="24"/>
          <w:szCs w:val="24"/>
          <w:shd w:val="clear" w:color="auto" w:fill="FFFFFF"/>
        </w:rPr>
      </w:pPr>
    </w:p>
    <w:p w14:paraId="058ACFA0" w14:textId="3A18D018" w:rsidR="00507AC6" w:rsidRDefault="00466204" w:rsidP="00E73452">
      <w:pPr>
        <w:spacing w:after="0" w:line="240" w:lineRule="auto"/>
        <w:jc w:val="both"/>
        <w:rPr>
          <w:rFonts w:ascii="Times New Roman" w:eastAsiaTheme="minorEastAsia" w:hAnsi="Times New Roman" w:cs="Times New Roman"/>
          <w:sz w:val="24"/>
          <w:szCs w:val="24"/>
          <w:lang w:eastAsia="hr-HR"/>
          <w14:ligatures w14:val="none"/>
        </w:rPr>
      </w:pPr>
      <w:r w:rsidRPr="00466204">
        <w:rPr>
          <w:rFonts w:ascii="Times New Roman" w:eastAsiaTheme="minorEastAsia" w:hAnsi="Times New Roman" w:cs="Times New Roman"/>
          <w:sz w:val="24"/>
          <w:szCs w:val="24"/>
          <w:lang w:eastAsia="hr-HR"/>
          <w14:ligatures w14:val="none"/>
        </w:rPr>
        <w:t xml:space="preserve">Dječji vrtića </w:t>
      </w:r>
      <w:r w:rsidR="008E48D5">
        <w:rPr>
          <w:rFonts w:ascii="Times New Roman" w:eastAsiaTheme="minorEastAsia" w:hAnsi="Times New Roman" w:cs="Times New Roman"/>
          <w:sz w:val="24"/>
          <w:szCs w:val="24"/>
          <w:lang w:eastAsia="hr-HR"/>
          <w14:ligatures w14:val="none"/>
        </w:rPr>
        <w:t>„</w:t>
      </w:r>
      <w:r w:rsidR="00276D83">
        <w:rPr>
          <w:rFonts w:ascii="Times New Roman" w:eastAsiaTheme="minorEastAsia" w:hAnsi="Times New Roman" w:cs="Times New Roman"/>
          <w:sz w:val="24"/>
          <w:szCs w:val="24"/>
          <w:lang w:eastAsia="hr-HR"/>
          <w14:ligatures w14:val="none"/>
        </w:rPr>
        <w:t>Lipa Tordinci</w:t>
      </w:r>
      <w:r w:rsidR="008E48D5">
        <w:rPr>
          <w:rFonts w:ascii="Times New Roman" w:eastAsiaTheme="minorEastAsia" w:hAnsi="Times New Roman" w:cs="Times New Roman"/>
          <w:sz w:val="24"/>
          <w:szCs w:val="24"/>
          <w:lang w:eastAsia="hr-HR"/>
          <w14:ligatures w14:val="none"/>
        </w:rPr>
        <w:t>“</w:t>
      </w:r>
      <w:r w:rsidRPr="00466204">
        <w:rPr>
          <w:rFonts w:ascii="Times New Roman" w:eastAsiaTheme="minorEastAsia" w:hAnsi="Times New Roman" w:cs="Times New Roman"/>
          <w:sz w:val="24"/>
          <w:szCs w:val="24"/>
          <w:lang w:eastAsia="hr-HR"/>
          <w14:ligatures w14:val="none"/>
        </w:rPr>
        <w:t xml:space="preserve"> upisuje djecu </w:t>
      </w:r>
      <w:r w:rsidR="001A4A8F">
        <w:rPr>
          <w:rFonts w:ascii="Times New Roman" w:eastAsiaTheme="minorEastAsia" w:hAnsi="Times New Roman" w:cs="Times New Roman"/>
          <w:sz w:val="24"/>
          <w:szCs w:val="24"/>
          <w:lang w:eastAsia="hr-HR"/>
          <w14:ligatures w14:val="none"/>
        </w:rPr>
        <w:t xml:space="preserve">u </w:t>
      </w:r>
      <w:r w:rsidRPr="00466204">
        <w:rPr>
          <w:rFonts w:ascii="Times New Roman" w:eastAsiaTheme="minorEastAsia" w:hAnsi="Times New Roman" w:cs="Times New Roman"/>
          <w:sz w:val="24"/>
          <w:szCs w:val="24"/>
          <w:lang w:eastAsia="hr-HR"/>
          <w14:ligatures w14:val="none"/>
        </w:rPr>
        <w:t>pedagošku godinu 202</w:t>
      </w:r>
      <w:r w:rsidR="00126E0D">
        <w:rPr>
          <w:rFonts w:ascii="Times New Roman" w:eastAsiaTheme="minorEastAsia" w:hAnsi="Times New Roman" w:cs="Times New Roman"/>
          <w:sz w:val="24"/>
          <w:szCs w:val="24"/>
          <w:lang w:eastAsia="hr-HR"/>
          <w14:ligatures w14:val="none"/>
        </w:rPr>
        <w:t>6</w:t>
      </w:r>
      <w:r w:rsidRPr="00466204">
        <w:rPr>
          <w:rFonts w:ascii="Times New Roman" w:eastAsiaTheme="minorEastAsia" w:hAnsi="Times New Roman" w:cs="Times New Roman"/>
          <w:sz w:val="24"/>
          <w:szCs w:val="24"/>
          <w:lang w:eastAsia="hr-HR"/>
          <w14:ligatures w14:val="none"/>
        </w:rPr>
        <w:t>./202</w:t>
      </w:r>
      <w:r w:rsidR="00126E0D">
        <w:rPr>
          <w:rFonts w:ascii="Times New Roman" w:eastAsiaTheme="minorEastAsia" w:hAnsi="Times New Roman" w:cs="Times New Roman"/>
          <w:sz w:val="24"/>
          <w:szCs w:val="24"/>
          <w:lang w:eastAsia="hr-HR"/>
          <w14:ligatures w14:val="none"/>
        </w:rPr>
        <w:t>7</w:t>
      </w:r>
      <w:r w:rsidRPr="00466204">
        <w:rPr>
          <w:rFonts w:ascii="Times New Roman" w:eastAsiaTheme="minorEastAsia" w:hAnsi="Times New Roman" w:cs="Times New Roman"/>
          <w:sz w:val="24"/>
          <w:szCs w:val="24"/>
          <w:lang w:eastAsia="hr-HR"/>
          <w14:ligatures w14:val="none"/>
        </w:rPr>
        <w:t xml:space="preserve">. od </w:t>
      </w:r>
      <w:r w:rsidR="00507AC6">
        <w:rPr>
          <w:rFonts w:ascii="Times New Roman" w:eastAsiaTheme="minorEastAsia" w:hAnsi="Times New Roman" w:cs="Times New Roman"/>
          <w:sz w:val="24"/>
          <w:szCs w:val="24"/>
          <w:lang w:eastAsia="hr-HR"/>
          <w14:ligatures w14:val="none"/>
        </w:rPr>
        <w:t>navršenih godinu dana života</w:t>
      </w:r>
      <w:r w:rsidRPr="00466204">
        <w:rPr>
          <w:rFonts w:ascii="Times New Roman" w:eastAsiaTheme="minorEastAsia" w:hAnsi="Times New Roman" w:cs="Times New Roman"/>
          <w:sz w:val="24"/>
          <w:szCs w:val="24"/>
          <w:lang w:eastAsia="hr-HR"/>
          <w14:ligatures w14:val="none"/>
        </w:rPr>
        <w:t xml:space="preserve"> do polaska u osnovnu školu u</w:t>
      </w:r>
      <w:r w:rsidR="00507AC6">
        <w:rPr>
          <w:rFonts w:ascii="Times New Roman" w:eastAsiaTheme="minorEastAsia" w:hAnsi="Times New Roman" w:cs="Times New Roman"/>
          <w:sz w:val="24"/>
          <w:szCs w:val="24"/>
          <w:lang w:eastAsia="hr-HR"/>
          <w14:ligatures w14:val="none"/>
        </w:rPr>
        <w:t>:</w:t>
      </w:r>
    </w:p>
    <w:p w14:paraId="7E59314A" w14:textId="77777777" w:rsidR="00507AC6" w:rsidRDefault="00507AC6" w:rsidP="00E73452">
      <w:pPr>
        <w:spacing w:after="0" w:line="240" w:lineRule="auto"/>
        <w:jc w:val="both"/>
        <w:rPr>
          <w:rFonts w:ascii="Times New Roman" w:eastAsiaTheme="minorEastAsia" w:hAnsi="Times New Roman" w:cs="Times New Roman"/>
          <w:sz w:val="24"/>
          <w:szCs w:val="24"/>
          <w:lang w:eastAsia="hr-HR"/>
          <w14:ligatures w14:val="none"/>
        </w:rPr>
      </w:pPr>
    </w:p>
    <w:p w14:paraId="45CA1903" w14:textId="78C85F5D" w:rsidR="00466204" w:rsidRPr="00507AC6" w:rsidRDefault="00466204" w:rsidP="00507AC6">
      <w:pPr>
        <w:pStyle w:val="Odlomakpopisa"/>
        <w:numPr>
          <w:ilvl w:val="0"/>
          <w:numId w:val="9"/>
        </w:numPr>
        <w:spacing w:after="0" w:line="240" w:lineRule="auto"/>
        <w:jc w:val="both"/>
        <w:rPr>
          <w:rFonts w:ascii="Times New Roman" w:eastAsiaTheme="minorEastAsia" w:hAnsi="Times New Roman" w:cs="Times New Roman"/>
          <w:sz w:val="24"/>
          <w:szCs w:val="24"/>
          <w:lang w:eastAsia="hr-HR"/>
          <w14:ligatures w14:val="none"/>
        </w:rPr>
      </w:pPr>
      <w:r w:rsidRPr="00507AC6">
        <w:rPr>
          <w:rFonts w:ascii="Times New Roman" w:eastAsiaTheme="minorEastAsia" w:hAnsi="Times New Roman" w:cs="Times New Roman"/>
          <w:sz w:val="24"/>
          <w:szCs w:val="24"/>
          <w:lang w:eastAsia="hr-HR"/>
          <w14:ligatures w14:val="none"/>
        </w:rPr>
        <w:t>redovite cjelodnevne programe njege, odgoja i obrazovanja, zdravstvene zaštite, prehrane i socijalne skrbi, koji su prilagođeni razvojnim potrebama djece, te njihovim mogućnostima i sposobnostima, a usklađeni s radnim vremenom zaposlenih roditelja.</w:t>
      </w:r>
    </w:p>
    <w:p w14:paraId="00B80D60" w14:textId="77777777" w:rsidR="00507AC6" w:rsidRDefault="00507AC6" w:rsidP="00507AC6">
      <w:pPr>
        <w:spacing w:after="0" w:line="240" w:lineRule="auto"/>
        <w:rPr>
          <w:rFonts w:ascii="Times New Roman" w:eastAsiaTheme="minorEastAsia" w:hAnsi="Times New Roman" w:cs="Times New Roman"/>
          <w:sz w:val="24"/>
          <w:szCs w:val="24"/>
          <w:lang w:val="pl-PL" w:eastAsia="hr-HR"/>
          <w14:ligatures w14:val="none"/>
        </w:rPr>
      </w:pPr>
    </w:p>
    <w:p w14:paraId="68C69D1B" w14:textId="77777777" w:rsidR="00276D83" w:rsidRPr="00126E0D" w:rsidRDefault="00276D83" w:rsidP="00276D83">
      <w:pPr>
        <w:spacing w:after="0" w:line="240" w:lineRule="auto"/>
        <w:jc w:val="both"/>
        <w:rPr>
          <w:rFonts w:ascii="Times New Roman" w:eastAsia="Times New Roman" w:hAnsi="Times New Roman" w:cs="Times New Roman"/>
          <w:sz w:val="24"/>
          <w:szCs w:val="24"/>
          <w:lang w:val="pl-PL" w:eastAsia="hr-HR"/>
          <w14:ligatures w14:val="none"/>
        </w:rPr>
      </w:pPr>
      <w:r w:rsidRPr="00126E0D">
        <w:rPr>
          <w:rFonts w:ascii="Times New Roman" w:eastAsia="Times New Roman" w:hAnsi="Times New Roman" w:cs="Times New Roman"/>
          <w:sz w:val="24"/>
          <w:szCs w:val="24"/>
          <w:lang w:val="pl-PL" w:eastAsia="hr-HR"/>
          <w14:ligatures w14:val="none"/>
        </w:rPr>
        <w:t xml:space="preserve">Dvije mješovite odgojno-obrazovne skupine za djecu </w:t>
      </w:r>
      <w:r w:rsidRPr="00126E0D">
        <w:rPr>
          <w:rFonts w:ascii="Times New Roman" w:eastAsia="Times New Roman" w:hAnsi="Times New Roman" w:cs="Times New Roman"/>
          <w:b/>
          <w:bCs/>
          <w:sz w:val="24"/>
          <w:szCs w:val="24"/>
          <w:u w:val="single"/>
          <w:lang w:val="pl-PL" w:eastAsia="hr-HR"/>
          <w14:ligatures w14:val="none"/>
        </w:rPr>
        <w:t>od navršenih godinu dana do polaska u osnovnu školu i to:</w:t>
      </w:r>
    </w:p>
    <w:p w14:paraId="268605F4" w14:textId="77777777" w:rsidR="00276D83" w:rsidRPr="00126E0D" w:rsidRDefault="00276D83" w:rsidP="00276D83">
      <w:pPr>
        <w:spacing w:after="0" w:line="240" w:lineRule="auto"/>
        <w:ind w:left="720"/>
        <w:jc w:val="both"/>
        <w:rPr>
          <w:rFonts w:ascii="Times New Roman" w:eastAsia="Times New Roman" w:hAnsi="Times New Roman" w:cs="Times New Roman"/>
          <w:sz w:val="24"/>
          <w:szCs w:val="24"/>
          <w:lang w:val="pl-PL" w:eastAsia="hr-HR"/>
          <w14:ligatures w14:val="none"/>
        </w:rPr>
      </w:pPr>
    </w:p>
    <w:p w14:paraId="7E9F1FC1" w14:textId="77777777" w:rsidR="00276D83" w:rsidRPr="00126E0D" w:rsidRDefault="00276D83" w:rsidP="00276D83">
      <w:pPr>
        <w:spacing w:after="0" w:line="240" w:lineRule="auto"/>
        <w:jc w:val="both"/>
        <w:rPr>
          <w:rFonts w:ascii="Times New Roman" w:eastAsia="Times New Roman" w:hAnsi="Times New Roman" w:cs="Times New Roman"/>
          <w:sz w:val="24"/>
          <w:szCs w:val="24"/>
          <w:lang w:val="pl-PL" w:eastAsia="hr-HR"/>
          <w14:ligatures w14:val="none"/>
        </w:rPr>
      </w:pPr>
      <w:r w:rsidRPr="00126E0D">
        <w:rPr>
          <w:rFonts w:ascii="Times New Roman" w:eastAsia="Times New Roman" w:hAnsi="Times New Roman" w:cs="Times New Roman"/>
          <w:sz w:val="24"/>
          <w:szCs w:val="24"/>
          <w:lang w:val="pl-PL" w:eastAsia="hr-HR"/>
          <w14:ligatures w14:val="none"/>
        </w:rPr>
        <w:t>- djeca u dobi od navršenih godinu dana do treće godine starosti (jedna skupina)</w:t>
      </w:r>
    </w:p>
    <w:p w14:paraId="39921F35" w14:textId="77777777" w:rsidR="00276D83" w:rsidRPr="00126E0D" w:rsidRDefault="00276D83" w:rsidP="00276D83">
      <w:pPr>
        <w:spacing w:after="0" w:line="240" w:lineRule="auto"/>
        <w:jc w:val="both"/>
        <w:rPr>
          <w:rFonts w:ascii="Times New Roman" w:eastAsia="Times New Roman" w:hAnsi="Times New Roman" w:cs="Times New Roman"/>
          <w:sz w:val="24"/>
          <w:szCs w:val="24"/>
          <w:lang w:val="pl-PL" w:eastAsia="hr-HR"/>
          <w14:ligatures w14:val="none"/>
        </w:rPr>
      </w:pPr>
      <w:r w:rsidRPr="00126E0D">
        <w:rPr>
          <w:rFonts w:ascii="Times New Roman" w:eastAsia="Times New Roman" w:hAnsi="Times New Roman" w:cs="Times New Roman"/>
          <w:sz w:val="24"/>
          <w:szCs w:val="24"/>
          <w:lang w:val="pl-PL" w:eastAsia="hr-HR"/>
          <w14:ligatures w14:val="none"/>
        </w:rPr>
        <w:t xml:space="preserve">- </w:t>
      </w:r>
      <w:r w:rsidRPr="00126E0D">
        <w:rPr>
          <w:rFonts w:ascii="Times New Roman" w:eastAsia="Times New Roman" w:hAnsi="Times New Roman" w:cs="Times New Roman"/>
          <w:sz w:val="24"/>
          <w:szCs w:val="24"/>
          <w:lang w:eastAsia="hr-HR"/>
          <w14:ligatures w14:val="none"/>
        </w:rPr>
        <w:t>djeca u dobi od treće godine starosti do polaska u osnovnu školu ( jedna skupina)</w:t>
      </w:r>
    </w:p>
    <w:p w14:paraId="35C403E7" w14:textId="77777777" w:rsidR="00276D83" w:rsidRPr="00126E0D" w:rsidRDefault="00276D83" w:rsidP="00276D83">
      <w:pPr>
        <w:spacing w:after="0" w:line="240" w:lineRule="auto"/>
        <w:rPr>
          <w:rFonts w:ascii="Times New Roman" w:eastAsia="Times New Roman" w:hAnsi="Times New Roman" w:cs="Times New Roman"/>
          <w:sz w:val="24"/>
          <w:szCs w:val="24"/>
          <w:lang w:val="pl-PL" w:eastAsia="hr-HR"/>
          <w14:ligatures w14:val="none"/>
        </w:rPr>
      </w:pPr>
    </w:p>
    <w:p w14:paraId="3BD691FB" w14:textId="77777777" w:rsidR="00276D83" w:rsidRPr="00126E0D" w:rsidRDefault="00276D83" w:rsidP="00276D83">
      <w:pPr>
        <w:spacing w:after="0" w:line="240" w:lineRule="auto"/>
        <w:jc w:val="both"/>
        <w:rPr>
          <w:rFonts w:ascii="Times New Roman" w:eastAsia="Times New Roman" w:hAnsi="Times New Roman" w:cs="Times New Roman"/>
          <w:sz w:val="24"/>
          <w:szCs w:val="24"/>
          <w:lang w:val="pl-PL" w:eastAsia="hr-HR"/>
          <w14:ligatures w14:val="none"/>
        </w:rPr>
      </w:pPr>
      <w:r w:rsidRPr="00126E0D">
        <w:rPr>
          <w:rFonts w:ascii="Times New Roman" w:eastAsia="Times New Roman" w:hAnsi="Times New Roman" w:cs="Times New Roman"/>
          <w:sz w:val="24"/>
          <w:szCs w:val="24"/>
          <w:lang w:val="pl-PL" w:eastAsia="hr-HR"/>
          <w14:ligatures w14:val="none"/>
        </w:rPr>
        <w:t>Redoviti programi njege, odgoja, obrazovanja, zdravstvene zaštite, prehrane i socijale skrbi djece rane i predškolske dobi sukladno odredbama ovog Pravilnika Dječji vrtić organizira i provodi kao:</w:t>
      </w:r>
    </w:p>
    <w:p w14:paraId="31AB1497" w14:textId="77777777" w:rsidR="00276D83" w:rsidRPr="00126E0D" w:rsidRDefault="00276D83" w:rsidP="00276D83">
      <w:pPr>
        <w:spacing w:after="0" w:line="240" w:lineRule="auto"/>
        <w:ind w:firstLine="708"/>
        <w:rPr>
          <w:rFonts w:ascii="Times New Roman" w:eastAsia="Times New Roman" w:hAnsi="Times New Roman" w:cs="Times New Roman"/>
          <w:sz w:val="24"/>
          <w:szCs w:val="24"/>
          <w:lang w:val="pl-PL" w:eastAsia="hr-HR"/>
          <w14:ligatures w14:val="none"/>
        </w:rPr>
      </w:pPr>
      <w:r w:rsidRPr="00126E0D">
        <w:rPr>
          <w:rFonts w:ascii="Times New Roman" w:eastAsia="Times New Roman" w:hAnsi="Times New Roman" w:cs="Times New Roman"/>
          <w:sz w:val="24"/>
          <w:szCs w:val="24"/>
          <w:lang w:val="pl-PL" w:eastAsia="hr-HR"/>
          <w14:ligatures w14:val="none"/>
        </w:rPr>
        <w:t>- cjelodnevni program u trajanju od 10 sati dnevno</w:t>
      </w:r>
    </w:p>
    <w:p w14:paraId="069AB2BF" w14:textId="035CC662" w:rsidR="00466204" w:rsidRPr="00466204" w:rsidRDefault="00466204" w:rsidP="00466204">
      <w:pPr>
        <w:spacing w:after="0" w:line="240" w:lineRule="auto"/>
        <w:ind w:left="1800"/>
        <w:rPr>
          <w:rFonts w:ascii="Times New Roman" w:eastAsiaTheme="minorEastAsia" w:hAnsi="Times New Roman" w:cs="Times New Roman"/>
          <w:sz w:val="24"/>
          <w:szCs w:val="24"/>
          <w:lang w:val="pl-PL" w:eastAsia="hr-HR"/>
          <w14:ligatures w14:val="none"/>
        </w:rPr>
      </w:pPr>
    </w:p>
    <w:p w14:paraId="77C7EC26"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r w:rsidRPr="00466204">
        <w:rPr>
          <w:rFonts w:ascii="Times New Roman" w:eastAsiaTheme="minorEastAsia" w:hAnsi="Times New Roman" w:cs="Times New Roman"/>
          <w:b/>
          <w:bCs/>
          <w:sz w:val="24"/>
          <w:szCs w:val="24"/>
          <w:lang w:val="pl-PL" w:eastAsia="hr-HR"/>
          <w14:ligatures w14:val="none"/>
        </w:rPr>
        <w:t>Članak 2.</w:t>
      </w:r>
    </w:p>
    <w:p w14:paraId="4BBB78CC"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p>
    <w:p w14:paraId="721601D9" w14:textId="7F26405B" w:rsidR="00466204" w:rsidRPr="00466204" w:rsidRDefault="00466204" w:rsidP="0036630D">
      <w:pPr>
        <w:spacing w:after="0" w:line="240" w:lineRule="auto"/>
        <w:jc w:val="both"/>
        <w:rPr>
          <w:rFonts w:ascii="Times New Roman" w:eastAsiaTheme="minorEastAsia" w:hAnsi="Times New Roman" w:cs="Times New Roman"/>
          <w:sz w:val="24"/>
          <w:szCs w:val="24"/>
          <w:lang w:val="pl-PL" w:eastAsia="hr-HR"/>
          <w14:ligatures w14:val="none"/>
        </w:rPr>
      </w:pPr>
      <w:r w:rsidRPr="00466204">
        <w:rPr>
          <w:rFonts w:ascii="Times New Roman" w:eastAsiaTheme="minorEastAsia" w:hAnsi="Times New Roman" w:cs="Times New Roman"/>
          <w:sz w:val="24"/>
          <w:szCs w:val="24"/>
          <w:lang w:val="pl-PL" w:eastAsia="hr-HR"/>
          <w14:ligatures w14:val="none"/>
        </w:rPr>
        <w:t>U redovit</w:t>
      </w:r>
      <w:r w:rsidR="001A4A8F">
        <w:rPr>
          <w:rFonts w:ascii="Times New Roman" w:eastAsiaTheme="minorEastAsia" w:hAnsi="Times New Roman" w:cs="Times New Roman"/>
          <w:sz w:val="24"/>
          <w:szCs w:val="24"/>
          <w:lang w:val="pl-PL" w:eastAsia="hr-HR"/>
          <w14:ligatures w14:val="none"/>
        </w:rPr>
        <w:t>e</w:t>
      </w:r>
      <w:r w:rsidRPr="00466204">
        <w:rPr>
          <w:rFonts w:ascii="Times New Roman" w:eastAsiaTheme="minorEastAsia" w:hAnsi="Times New Roman" w:cs="Times New Roman"/>
          <w:sz w:val="24"/>
          <w:szCs w:val="24"/>
          <w:lang w:val="pl-PL" w:eastAsia="hr-HR"/>
          <w14:ligatures w14:val="none"/>
        </w:rPr>
        <w:t xml:space="preserve"> programe </w:t>
      </w:r>
      <w:r w:rsidR="0036630D">
        <w:rPr>
          <w:rFonts w:ascii="Times New Roman" w:eastAsiaTheme="minorEastAsia" w:hAnsi="Times New Roman" w:cs="Times New Roman"/>
          <w:sz w:val="24"/>
          <w:szCs w:val="24"/>
          <w:lang w:val="pl-PL" w:eastAsia="hr-HR"/>
          <w14:ligatures w14:val="none"/>
        </w:rPr>
        <w:t>Dječji vrtić</w:t>
      </w:r>
      <w:r w:rsidRPr="00466204">
        <w:rPr>
          <w:rFonts w:ascii="Times New Roman" w:eastAsiaTheme="minorEastAsia" w:hAnsi="Times New Roman" w:cs="Times New Roman"/>
          <w:sz w:val="24"/>
          <w:szCs w:val="24"/>
          <w:lang w:val="pl-PL" w:eastAsia="hr-HR"/>
          <w14:ligatures w14:val="none"/>
        </w:rPr>
        <w:t xml:space="preserve"> upisuje djecu do punog kapacitet</w:t>
      </w:r>
      <w:r w:rsidR="001A4A8F">
        <w:rPr>
          <w:rFonts w:ascii="Times New Roman" w:eastAsiaTheme="minorEastAsia" w:hAnsi="Times New Roman" w:cs="Times New Roman"/>
          <w:sz w:val="24"/>
          <w:szCs w:val="24"/>
          <w:lang w:val="pl-PL" w:eastAsia="hr-HR"/>
          <w14:ligatures w14:val="none"/>
        </w:rPr>
        <w:t>a</w:t>
      </w:r>
      <w:r w:rsidRPr="00466204">
        <w:rPr>
          <w:rFonts w:ascii="Times New Roman" w:eastAsiaTheme="minorEastAsia" w:hAnsi="Times New Roman" w:cs="Times New Roman"/>
          <w:sz w:val="24"/>
          <w:szCs w:val="24"/>
          <w:lang w:val="pl-PL" w:eastAsia="hr-HR"/>
          <w14:ligatures w14:val="none"/>
        </w:rPr>
        <w:t xml:space="preserve"> sukladno Državnom pedagoškom standardu. </w:t>
      </w:r>
    </w:p>
    <w:p w14:paraId="5151D692"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r w:rsidRPr="00466204">
        <w:rPr>
          <w:rFonts w:ascii="Times New Roman" w:eastAsiaTheme="minorEastAsia" w:hAnsi="Times New Roman" w:cs="Times New Roman"/>
          <w:b/>
          <w:bCs/>
          <w:sz w:val="24"/>
          <w:szCs w:val="24"/>
          <w:lang w:val="pl-PL" w:eastAsia="hr-HR"/>
          <w14:ligatures w14:val="none"/>
        </w:rPr>
        <w:t>Članak 3.</w:t>
      </w:r>
    </w:p>
    <w:p w14:paraId="4BA178E1" w14:textId="77777777" w:rsidR="00466204" w:rsidRPr="00466204" w:rsidRDefault="00466204" w:rsidP="00466204">
      <w:pPr>
        <w:spacing w:after="0" w:line="240" w:lineRule="auto"/>
        <w:jc w:val="center"/>
        <w:rPr>
          <w:rFonts w:ascii="Times New Roman" w:eastAsiaTheme="minorEastAsia" w:hAnsi="Times New Roman" w:cs="Times New Roman"/>
          <w:b/>
          <w:bCs/>
          <w:sz w:val="24"/>
          <w:szCs w:val="24"/>
          <w:lang w:val="pl-PL" w:eastAsia="hr-HR"/>
          <w14:ligatures w14:val="none"/>
        </w:rPr>
      </w:pPr>
    </w:p>
    <w:p w14:paraId="3C5FF2DA" w14:textId="5ED21005" w:rsidR="00507AC6" w:rsidRDefault="00466204" w:rsidP="00AA03B0">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466204">
        <w:rPr>
          <w:rFonts w:ascii="Times New Roman" w:eastAsia="Times New Roman" w:hAnsi="Times New Roman" w:cs="Times New Roman"/>
          <w:kern w:val="0"/>
          <w:sz w:val="24"/>
          <w:szCs w:val="24"/>
          <w14:ligatures w14:val="none"/>
        </w:rPr>
        <w:t>Upisnu dokumentaciju podnosi roditelj, skrbnik ili udomitelj djeteta (u daljnjem tekstu: roditelj)</w:t>
      </w:r>
    </w:p>
    <w:p w14:paraId="07E9F738" w14:textId="77777777" w:rsidR="00507AC6" w:rsidRDefault="00507AC6" w:rsidP="00E73452">
      <w:pPr>
        <w:widowControl w:val="0"/>
        <w:autoSpaceDE w:val="0"/>
        <w:autoSpaceDN w:val="0"/>
        <w:spacing w:after="0" w:line="240" w:lineRule="auto"/>
        <w:ind w:left="125"/>
        <w:jc w:val="both"/>
        <w:rPr>
          <w:rFonts w:ascii="Times New Roman" w:eastAsia="Times New Roman" w:hAnsi="Times New Roman" w:cs="Times New Roman"/>
          <w:kern w:val="0"/>
          <w:sz w:val="24"/>
          <w:szCs w:val="24"/>
          <w14:ligatures w14:val="none"/>
        </w:rPr>
      </w:pPr>
    </w:p>
    <w:p w14:paraId="509DB952" w14:textId="77777777" w:rsidR="00507AC6" w:rsidRPr="00466204" w:rsidRDefault="00507AC6" w:rsidP="00E73452">
      <w:pPr>
        <w:widowControl w:val="0"/>
        <w:autoSpaceDE w:val="0"/>
        <w:autoSpaceDN w:val="0"/>
        <w:spacing w:after="0" w:line="240" w:lineRule="auto"/>
        <w:ind w:left="125"/>
        <w:jc w:val="both"/>
        <w:rPr>
          <w:rFonts w:ascii="Times New Roman" w:eastAsia="Times New Roman" w:hAnsi="Times New Roman" w:cs="Times New Roman"/>
          <w:kern w:val="0"/>
          <w:sz w:val="24"/>
          <w:szCs w:val="24"/>
          <w14:ligatures w14:val="none"/>
        </w:rPr>
      </w:pPr>
    </w:p>
    <w:p w14:paraId="02B9928A" w14:textId="77777777" w:rsidR="00466204" w:rsidRDefault="00466204" w:rsidP="00466204">
      <w:pPr>
        <w:widowControl w:val="0"/>
        <w:autoSpaceDE w:val="0"/>
        <w:autoSpaceDN w:val="0"/>
        <w:spacing w:after="0" w:line="240" w:lineRule="auto"/>
        <w:ind w:left="125"/>
        <w:rPr>
          <w:rFonts w:ascii="Times New Roman" w:eastAsia="Times New Roman" w:hAnsi="Times New Roman" w:cs="Times New Roman"/>
          <w:b/>
          <w:bCs/>
          <w:kern w:val="0"/>
          <w:sz w:val="24"/>
          <w:szCs w:val="24"/>
          <w:u w:val="single"/>
          <w14:ligatures w14:val="none"/>
        </w:rPr>
      </w:pPr>
      <w:r w:rsidRPr="00466204">
        <w:rPr>
          <w:rFonts w:ascii="Times New Roman" w:eastAsia="Times New Roman" w:hAnsi="Times New Roman" w:cs="Times New Roman"/>
          <w:b/>
          <w:bCs/>
          <w:kern w:val="0"/>
          <w:sz w:val="24"/>
          <w:szCs w:val="24"/>
          <w:u w:val="single"/>
          <w14:ligatures w14:val="none"/>
        </w:rPr>
        <w:t xml:space="preserve">Upisna dokumentacija obuhvaća: </w:t>
      </w:r>
    </w:p>
    <w:p w14:paraId="69F5D6EC" w14:textId="77777777" w:rsidR="00E73452" w:rsidRPr="00466204" w:rsidRDefault="00E73452" w:rsidP="00466204">
      <w:pPr>
        <w:widowControl w:val="0"/>
        <w:autoSpaceDE w:val="0"/>
        <w:autoSpaceDN w:val="0"/>
        <w:spacing w:after="0" w:line="240" w:lineRule="auto"/>
        <w:ind w:left="125"/>
        <w:rPr>
          <w:rFonts w:ascii="Times New Roman" w:eastAsia="Times New Roman" w:hAnsi="Times New Roman" w:cs="Times New Roman"/>
          <w:b/>
          <w:bCs/>
          <w:kern w:val="0"/>
          <w:sz w:val="24"/>
          <w:szCs w:val="24"/>
          <w:u w:val="single"/>
          <w14:ligatures w14:val="none"/>
        </w:rPr>
      </w:pPr>
    </w:p>
    <w:p w14:paraId="0D81FDD4" w14:textId="4F875B18" w:rsidR="00953624" w:rsidRPr="00BC301B" w:rsidRDefault="00953624" w:rsidP="00953624">
      <w:pPr>
        <w:pStyle w:val="Tijeloteksta"/>
        <w:numPr>
          <w:ilvl w:val="0"/>
          <w:numId w:val="3"/>
        </w:numPr>
        <w:spacing w:before="0"/>
        <w:jc w:val="both"/>
        <w:rPr>
          <w:sz w:val="24"/>
          <w:szCs w:val="24"/>
        </w:rPr>
      </w:pPr>
      <w:r>
        <w:rPr>
          <w:sz w:val="24"/>
          <w:szCs w:val="24"/>
        </w:rPr>
        <w:t>i</w:t>
      </w:r>
      <w:r w:rsidRPr="00BC301B">
        <w:rPr>
          <w:sz w:val="24"/>
          <w:szCs w:val="24"/>
        </w:rPr>
        <w:t>spunjen obrazac Zahtjeva za upis (izdaje ga Vrtić)</w:t>
      </w:r>
    </w:p>
    <w:p w14:paraId="4EF36310" w14:textId="77777777"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reslik</w:t>
      </w:r>
      <w:r>
        <w:rPr>
          <w:sz w:val="24"/>
          <w:szCs w:val="24"/>
        </w:rPr>
        <w:t>u</w:t>
      </w:r>
      <w:r w:rsidRPr="00BC301B">
        <w:rPr>
          <w:sz w:val="24"/>
          <w:szCs w:val="24"/>
        </w:rPr>
        <w:t xml:space="preserve"> rodnog </w:t>
      </w:r>
      <w:r w:rsidRPr="00BC301B">
        <w:rPr>
          <w:spacing w:val="-4"/>
          <w:sz w:val="24"/>
          <w:szCs w:val="24"/>
        </w:rPr>
        <w:t>lista</w:t>
      </w:r>
      <w:r>
        <w:rPr>
          <w:spacing w:val="-4"/>
          <w:sz w:val="24"/>
          <w:szCs w:val="24"/>
        </w:rPr>
        <w:t xml:space="preserve"> djeteta za koje se podnosi zahtjev za upis</w:t>
      </w:r>
    </w:p>
    <w:p w14:paraId="6A2C4DBA" w14:textId="77777777"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 xml:space="preserve">otvrdu o mjestu prebivališta djeteta ili presliku osobne iskaznice oba </w:t>
      </w:r>
      <w:r w:rsidRPr="00BC301B">
        <w:rPr>
          <w:spacing w:val="-2"/>
          <w:sz w:val="24"/>
          <w:szCs w:val="24"/>
        </w:rPr>
        <w:t>roditelja/skrbnika</w:t>
      </w:r>
      <w:r>
        <w:rPr>
          <w:spacing w:val="-2"/>
          <w:sz w:val="24"/>
          <w:szCs w:val="24"/>
        </w:rPr>
        <w:t xml:space="preserve"> ne starija od 30 dana od dana objave javnog poziva za upis djece</w:t>
      </w:r>
    </w:p>
    <w:p w14:paraId="40AECE82" w14:textId="77777777" w:rsidR="00953624" w:rsidRPr="00160085" w:rsidRDefault="00953624" w:rsidP="00953624">
      <w:pPr>
        <w:pStyle w:val="Tijeloteksta"/>
        <w:numPr>
          <w:ilvl w:val="0"/>
          <w:numId w:val="3"/>
        </w:numPr>
        <w:spacing w:before="0"/>
        <w:jc w:val="both"/>
        <w:rPr>
          <w:sz w:val="24"/>
          <w:szCs w:val="24"/>
        </w:rPr>
      </w:pPr>
      <w:r>
        <w:rPr>
          <w:sz w:val="24"/>
          <w:szCs w:val="24"/>
        </w:rPr>
        <w:t>p</w:t>
      </w:r>
      <w:r w:rsidRPr="00BC301B">
        <w:rPr>
          <w:sz w:val="24"/>
          <w:szCs w:val="24"/>
        </w:rPr>
        <w:t>otvrdu o radnom statusu roditelja/skrbnika,</w:t>
      </w:r>
      <w:r>
        <w:rPr>
          <w:sz w:val="24"/>
          <w:szCs w:val="24"/>
        </w:rPr>
        <w:t xml:space="preserve"> dokaz o samostalnom obavljanju djelatnosti,</w:t>
      </w:r>
      <w:r w:rsidRPr="00BC301B">
        <w:rPr>
          <w:sz w:val="24"/>
          <w:szCs w:val="24"/>
        </w:rPr>
        <w:t xml:space="preserve"> rješenje o invalidnosti, rješenje o mirovini, potvrdu fakulteta o statusu redovnog studenta</w:t>
      </w:r>
      <w:r>
        <w:rPr>
          <w:sz w:val="24"/>
          <w:szCs w:val="24"/>
        </w:rPr>
        <w:t xml:space="preserve">, potvrdu škole o statusu učenika </w:t>
      </w:r>
      <w:bookmarkStart w:id="0" w:name="_Hlk216120667"/>
      <w:r>
        <w:rPr>
          <w:spacing w:val="-2"/>
          <w:sz w:val="24"/>
          <w:szCs w:val="24"/>
        </w:rPr>
        <w:t>ne starije od 30 dana od dana objave javnog poziva za upis djece</w:t>
      </w:r>
    </w:p>
    <w:bookmarkEnd w:id="0"/>
    <w:p w14:paraId="0D352753" w14:textId="77777777" w:rsidR="00953624" w:rsidRPr="00BC301B" w:rsidRDefault="00953624" w:rsidP="00953624">
      <w:pPr>
        <w:pStyle w:val="Tijeloteksta"/>
        <w:numPr>
          <w:ilvl w:val="0"/>
          <w:numId w:val="3"/>
        </w:numPr>
        <w:spacing w:before="0"/>
        <w:jc w:val="both"/>
        <w:rPr>
          <w:sz w:val="24"/>
          <w:szCs w:val="24"/>
        </w:rPr>
      </w:pPr>
      <w:r>
        <w:rPr>
          <w:sz w:val="24"/>
          <w:szCs w:val="24"/>
        </w:rPr>
        <w:t>p</w:t>
      </w:r>
      <w:r w:rsidRPr="00BC301B">
        <w:rPr>
          <w:sz w:val="24"/>
          <w:szCs w:val="24"/>
        </w:rPr>
        <w:t>resliku iskaznice imunizacije djeteta</w:t>
      </w:r>
    </w:p>
    <w:p w14:paraId="4B324350" w14:textId="77777777" w:rsidR="00953624" w:rsidRDefault="00953624" w:rsidP="00953624">
      <w:pPr>
        <w:pStyle w:val="Tijeloteksta"/>
        <w:numPr>
          <w:ilvl w:val="0"/>
          <w:numId w:val="3"/>
        </w:numPr>
        <w:spacing w:before="0"/>
        <w:jc w:val="both"/>
        <w:rPr>
          <w:sz w:val="24"/>
          <w:szCs w:val="24"/>
        </w:rPr>
      </w:pPr>
      <w:r>
        <w:rPr>
          <w:sz w:val="24"/>
          <w:szCs w:val="24"/>
        </w:rPr>
        <w:lastRenderedPageBreak/>
        <w:t>d</w:t>
      </w:r>
      <w:r w:rsidRPr="00160085">
        <w:rPr>
          <w:sz w:val="24"/>
          <w:szCs w:val="24"/>
        </w:rPr>
        <w:t>okumentaciju temeljem koje roditelji mogu ostvarivati prednost prilikom upisa</w:t>
      </w:r>
      <w:r>
        <w:rPr>
          <w:sz w:val="24"/>
          <w:szCs w:val="24"/>
        </w:rPr>
        <w:t>.</w:t>
      </w:r>
    </w:p>
    <w:p w14:paraId="78F4D5BD" w14:textId="624D3BB0" w:rsidR="00507AC6" w:rsidRPr="00466204" w:rsidRDefault="00507AC6" w:rsidP="00953624">
      <w:pPr>
        <w:widowControl w:val="0"/>
        <w:tabs>
          <w:tab w:val="left" w:pos="826"/>
        </w:tabs>
        <w:autoSpaceDE w:val="0"/>
        <w:autoSpaceDN w:val="0"/>
        <w:spacing w:after="0" w:line="240" w:lineRule="auto"/>
        <w:ind w:right="233"/>
        <w:rPr>
          <w:rFonts w:ascii="Times New Roman" w:eastAsia="Times New Roman" w:hAnsi="Times New Roman" w:cs="Times New Roman"/>
          <w:kern w:val="0"/>
          <w:sz w:val="24"/>
          <w:szCs w:val="24"/>
          <w14:ligatures w14:val="none"/>
        </w:rPr>
      </w:pPr>
    </w:p>
    <w:p w14:paraId="566F1755" w14:textId="77777777" w:rsidR="00507AC6" w:rsidRDefault="00466204" w:rsidP="00507AC6">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Članak 4.</w:t>
      </w:r>
    </w:p>
    <w:p w14:paraId="7D1DF8A2" w14:textId="500D1AF2" w:rsidR="00507AC6" w:rsidRDefault="00507AC6" w:rsidP="00507AC6">
      <w:pPr>
        <w:spacing w:line="278" w:lineRule="auto"/>
        <w:jc w:val="both"/>
        <w:rPr>
          <w:rFonts w:ascii="Times New Roman" w:eastAsiaTheme="minorEastAsia" w:hAnsi="Times New Roman" w:cs="Times New Roman"/>
          <w:b/>
          <w:bCs/>
          <w:sz w:val="24"/>
          <w:szCs w:val="24"/>
          <w:lang w:eastAsia="hr-HR"/>
          <w14:ligatures w14:val="none"/>
        </w:rPr>
      </w:pPr>
      <w:bookmarkStart w:id="1" w:name="_Hlk216542993"/>
      <w:r w:rsidRPr="00507AC6">
        <w:rPr>
          <w:rFonts w:ascii="Times New Roman" w:eastAsia="Times New Roman" w:hAnsi="Times New Roman" w:cs="Times New Roman"/>
          <w:kern w:val="0"/>
          <w:sz w:val="24"/>
          <w:szCs w:val="24"/>
          <w14:ligatures w14:val="none"/>
        </w:rPr>
        <w:t>Prednost upisa imaju djeca s područja općina koje su Osnivači Dječjeg vrtića „</w:t>
      </w:r>
      <w:r w:rsidR="00276D83">
        <w:rPr>
          <w:rFonts w:ascii="Times New Roman" w:eastAsia="Times New Roman" w:hAnsi="Times New Roman" w:cs="Times New Roman"/>
          <w:kern w:val="0"/>
          <w:sz w:val="24"/>
          <w:szCs w:val="24"/>
          <w14:ligatures w14:val="none"/>
        </w:rPr>
        <w:t>Lipa Tordinci</w:t>
      </w:r>
      <w:r w:rsidRPr="00507AC6">
        <w:rPr>
          <w:rFonts w:ascii="Times New Roman" w:eastAsia="Times New Roman" w:hAnsi="Times New Roman" w:cs="Times New Roman"/>
          <w:kern w:val="0"/>
          <w:sz w:val="24"/>
          <w:szCs w:val="24"/>
          <w14:ligatures w14:val="none"/>
        </w:rPr>
        <w:t>“.</w:t>
      </w:r>
    </w:p>
    <w:bookmarkEnd w:id="1"/>
    <w:p w14:paraId="1E92D1B5" w14:textId="3067A5F0" w:rsidR="00466204" w:rsidRPr="00507AC6" w:rsidRDefault="00507AC6" w:rsidP="00507AC6">
      <w:pPr>
        <w:spacing w:line="278" w:lineRule="auto"/>
        <w:jc w:val="both"/>
        <w:rPr>
          <w:rFonts w:ascii="Times New Roman" w:eastAsiaTheme="minorEastAsia" w:hAnsi="Times New Roman" w:cs="Times New Roman"/>
          <w:b/>
          <w:bCs/>
          <w:sz w:val="24"/>
          <w:szCs w:val="24"/>
          <w:lang w:eastAsia="hr-HR"/>
          <w14:ligatures w14:val="none"/>
        </w:rPr>
      </w:pPr>
      <w:r w:rsidRPr="00507AC6">
        <w:rPr>
          <w:rFonts w:ascii="Times New Roman" w:eastAsia="Times New Roman" w:hAnsi="Times New Roman" w:cs="Times New Roman"/>
          <w:kern w:val="0"/>
          <w:sz w:val="24"/>
          <w:szCs w:val="24"/>
          <w14:ligatures w14:val="none"/>
        </w:rPr>
        <w:t>Za dijete koje je obvezno pohađati predškolu osnivač je dužan osigurati mjesto u dječjem</w:t>
      </w:r>
      <w:r>
        <w:rPr>
          <w:rFonts w:ascii="Times New Roman" w:eastAsiaTheme="minorEastAsia" w:hAnsi="Times New Roman" w:cs="Times New Roman"/>
          <w:b/>
          <w:bCs/>
          <w:sz w:val="24"/>
          <w:szCs w:val="24"/>
          <w:lang w:eastAsia="hr-HR"/>
          <w14:ligatures w14:val="none"/>
        </w:rPr>
        <w:t xml:space="preserve"> </w:t>
      </w:r>
      <w:r w:rsidRPr="00507AC6">
        <w:rPr>
          <w:rFonts w:ascii="Times New Roman" w:eastAsia="Times New Roman" w:hAnsi="Times New Roman" w:cs="Times New Roman"/>
          <w:kern w:val="0"/>
          <w:sz w:val="24"/>
          <w:szCs w:val="24"/>
          <w14:ligatures w14:val="none"/>
        </w:rPr>
        <w:t>vrtiću koji provodi obvezni program predškole</w:t>
      </w:r>
      <w:r w:rsidR="00466204" w:rsidRPr="00466204">
        <w:rPr>
          <w:rFonts w:ascii="Times New Roman" w:eastAsia="Times New Roman" w:hAnsi="Times New Roman" w:cs="Times New Roman"/>
          <w:kern w:val="0"/>
          <w:sz w:val="24"/>
          <w:szCs w:val="24"/>
          <w14:ligatures w14:val="none"/>
        </w:rPr>
        <w:t>.</w:t>
      </w:r>
    </w:p>
    <w:p w14:paraId="4F5CA8AD" w14:textId="77777777" w:rsidR="00AA03B0" w:rsidRPr="00AA03B0" w:rsidRDefault="00AA03B0" w:rsidP="00AA03B0">
      <w:pPr>
        <w:widowControl w:val="0"/>
        <w:tabs>
          <w:tab w:val="left" w:pos="825"/>
        </w:tabs>
        <w:autoSpaceDE w:val="0"/>
        <w:autoSpaceDN w:val="0"/>
        <w:spacing w:before="13" w:after="0" w:line="240" w:lineRule="auto"/>
        <w:jc w:val="both"/>
        <w:rPr>
          <w:rFonts w:ascii="Times New Roman" w:eastAsia="Times New Roman" w:hAnsi="Times New Roman" w:cs="Times New Roman"/>
          <w:kern w:val="0"/>
          <w:sz w:val="24"/>
          <w:szCs w:val="24"/>
          <w14:ligatures w14:val="none"/>
        </w:rPr>
      </w:pPr>
      <w:r w:rsidRPr="00AA03B0">
        <w:rPr>
          <w:rFonts w:ascii="Times New Roman" w:eastAsia="Times New Roman" w:hAnsi="Times New Roman" w:cs="Times New Roman"/>
          <w:kern w:val="0"/>
          <w:sz w:val="24"/>
          <w:szCs w:val="24"/>
          <w14:ligatures w14:val="none"/>
        </w:rPr>
        <w:t>Ukoliko se sva prijavljena djeca ne mogu upisati, primjenjivat će se metoda bodovanja kojom se za svaku utvrđenu prednost ostvaruje određen broj bodova, uz prilaganje odgovarajuće dokumentacije kojom se pojedina prednost dokazuje:</w:t>
      </w:r>
    </w:p>
    <w:p w14:paraId="5D2EC38A" w14:textId="77777777" w:rsidR="008E02A6" w:rsidRDefault="008E02A6" w:rsidP="008E02A6">
      <w:pPr>
        <w:widowControl w:val="0"/>
        <w:tabs>
          <w:tab w:val="left" w:pos="825"/>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tbl>
      <w:tblPr>
        <w:tblStyle w:val="Reetkatablice"/>
        <w:tblW w:w="9622" w:type="dxa"/>
        <w:tblInd w:w="-113" w:type="dxa"/>
        <w:tblLook w:val="04A0" w:firstRow="1" w:lastRow="0" w:firstColumn="1" w:lastColumn="0" w:noHBand="0" w:noVBand="1"/>
      </w:tblPr>
      <w:tblGrid>
        <w:gridCol w:w="5188"/>
        <w:gridCol w:w="937"/>
        <w:gridCol w:w="3497"/>
      </w:tblGrid>
      <w:tr w:rsidR="00AA03B0" w:rsidRPr="00DA4629" w14:paraId="05F18F5A" w14:textId="77777777" w:rsidTr="00AA03B0">
        <w:tc>
          <w:tcPr>
            <w:tcW w:w="0" w:type="auto"/>
            <w:hideMark/>
          </w:tcPr>
          <w:p w14:paraId="41078770"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Kriterij (obvezni prema Zakonu)</w:t>
            </w:r>
          </w:p>
        </w:tc>
        <w:tc>
          <w:tcPr>
            <w:tcW w:w="0" w:type="auto"/>
            <w:hideMark/>
          </w:tcPr>
          <w:p w14:paraId="58E3A0DD"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Bodovi</w:t>
            </w:r>
          </w:p>
        </w:tc>
        <w:tc>
          <w:tcPr>
            <w:tcW w:w="0" w:type="auto"/>
            <w:hideMark/>
          </w:tcPr>
          <w:p w14:paraId="2F9F1B92" w14:textId="77777777" w:rsidR="00AA03B0" w:rsidRPr="00DA4629" w:rsidRDefault="00AA03B0" w:rsidP="00D277AB">
            <w:pPr>
              <w:spacing w:line="259" w:lineRule="auto"/>
              <w:rPr>
                <w:rFonts w:ascii="Times New Roman" w:hAnsi="Times New Roman"/>
                <w:b/>
                <w:bCs/>
                <w:kern w:val="0"/>
                <w:lang w:val="en-US"/>
              </w:rPr>
            </w:pPr>
            <w:r w:rsidRPr="00DA4629">
              <w:rPr>
                <w:rFonts w:ascii="Times New Roman" w:hAnsi="Times New Roman"/>
                <w:b/>
                <w:bCs/>
                <w:kern w:val="0"/>
                <w:lang w:val="en-US"/>
              </w:rPr>
              <w:t>Napomena / dokaz</w:t>
            </w:r>
          </w:p>
        </w:tc>
      </w:tr>
      <w:tr w:rsidR="00AA03B0" w:rsidRPr="00DA4629" w14:paraId="517CD053" w14:textId="77777777" w:rsidTr="00AA03B0">
        <w:tc>
          <w:tcPr>
            <w:tcW w:w="0" w:type="auto"/>
            <w:hideMark/>
          </w:tcPr>
          <w:p w14:paraId="1F1524F9"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roditelja invalida Domovinskoga rata</w:t>
            </w:r>
          </w:p>
        </w:tc>
        <w:tc>
          <w:tcPr>
            <w:tcW w:w="0" w:type="auto"/>
            <w:hideMark/>
          </w:tcPr>
          <w:p w14:paraId="09381D8E"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20</w:t>
            </w:r>
          </w:p>
        </w:tc>
        <w:tc>
          <w:tcPr>
            <w:tcW w:w="0" w:type="auto"/>
            <w:hideMark/>
          </w:tcPr>
          <w:p w14:paraId="48D293CC"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Rješenje/ potvrda</w:t>
            </w:r>
          </w:p>
        </w:tc>
      </w:tr>
      <w:tr w:rsidR="00AA03B0" w:rsidRPr="00DA4629" w14:paraId="17FEDA2C" w14:textId="77777777" w:rsidTr="00AA03B0">
        <w:tc>
          <w:tcPr>
            <w:tcW w:w="0" w:type="auto"/>
            <w:hideMark/>
          </w:tcPr>
          <w:p w14:paraId="3C50EA7A"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iz obitelji s troje ili više djece</w:t>
            </w:r>
          </w:p>
        </w:tc>
        <w:tc>
          <w:tcPr>
            <w:tcW w:w="0" w:type="auto"/>
            <w:hideMark/>
          </w:tcPr>
          <w:p w14:paraId="07401A7F"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10</w:t>
            </w:r>
          </w:p>
        </w:tc>
        <w:tc>
          <w:tcPr>
            <w:tcW w:w="0" w:type="auto"/>
            <w:hideMark/>
          </w:tcPr>
          <w:p w14:paraId="41453B40"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Izvod iz matične knjige rođenih</w:t>
            </w:r>
          </w:p>
        </w:tc>
      </w:tr>
      <w:tr w:rsidR="00AA03B0" w:rsidRPr="00DA4629" w14:paraId="6E500C66" w14:textId="77777777" w:rsidTr="00AA03B0">
        <w:tc>
          <w:tcPr>
            <w:tcW w:w="0" w:type="auto"/>
            <w:hideMark/>
          </w:tcPr>
          <w:p w14:paraId="27048E3F"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Oba zaposlena roditelja (pun radni odnos)</w:t>
            </w:r>
          </w:p>
        </w:tc>
        <w:tc>
          <w:tcPr>
            <w:tcW w:w="0" w:type="auto"/>
            <w:hideMark/>
          </w:tcPr>
          <w:p w14:paraId="74D1CC91"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15</w:t>
            </w:r>
          </w:p>
        </w:tc>
        <w:tc>
          <w:tcPr>
            <w:tcW w:w="0" w:type="auto"/>
            <w:hideMark/>
          </w:tcPr>
          <w:p w14:paraId="2FA1D408"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Potvrda poslodavca/elektronički zapis</w:t>
            </w:r>
          </w:p>
        </w:tc>
      </w:tr>
      <w:tr w:rsidR="00AA03B0" w:rsidRPr="00DA4629" w14:paraId="455E083B" w14:textId="77777777" w:rsidTr="00AA03B0">
        <w:tc>
          <w:tcPr>
            <w:tcW w:w="0" w:type="auto"/>
            <w:hideMark/>
          </w:tcPr>
          <w:p w14:paraId="0FF88890"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s teškoćama u razvoju ili kroničnom bolesti (nalaz stručnjaka/ liječnika)</w:t>
            </w:r>
          </w:p>
        </w:tc>
        <w:tc>
          <w:tcPr>
            <w:tcW w:w="0" w:type="auto"/>
            <w:hideMark/>
          </w:tcPr>
          <w:p w14:paraId="4C9BB82E"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20</w:t>
            </w:r>
          </w:p>
        </w:tc>
        <w:tc>
          <w:tcPr>
            <w:tcW w:w="0" w:type="auto"/>
            <w:hideMark/>
          </w:tcPr>
          <w:p w14:paraId="0CF59B93"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Nalaz tijela vještačenja / potvrda pedijatra</w:t>
            </w:r>
          </w:p>
        </w:tc>
      </w:tr>
      <w:tr w:rsidR="00AA03B0" w:rsidRPr="00DA4629" w14:paraId="4AE16445" w14:textId="77777777" w:rsidTr="00AA03B0">
        <w:tc>
          <w:tcPr>
            <w:tcW w:w="0" w:type="auto"/>
            <w:hideMark/>
          </w:tcPr>
          <w:p w14:paraId="436E9141"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samohranog roditelja</w:t>
            </w:r>
          </w:p>
        </w:tc>
        <w:tc>
          <w:tcPr>
            <w:tcW w:w="0" w:type="auto"/>
            <w:hideMark/>
          </w:tcPr>
          <w:p w14:paraId="03C751F2"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15</w:t>
            </w:r>
          </w:p>
        </w:tc>
        <w:tc>
          <w:tcPr>
            <w:tcW w:w="0" w:type="auto"/>
            <w:hideMark/>
          </w:tcPr>
          <w:p w14:paraId="109F5089"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Potvrda o statusu roditelja</w:t>
            </w:r>
          </w:p>
        </w:tc>
      </w:tr>
      <w:tr w:rsidR="00AA03B0" w:rsidRPr="00DA4629" w14:paraId="7CC2135F" w14:textId="77777777" w:rsidTr="00AA03B0">
        <w:tc>
          <w:tcPr>
            <w:tcW w:w="0" w:type="auto"/>
            <w:hideMark/>
          </w:tcPr>
          <w:p w14:paraId="43D0965D"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Djeca iz jednoroditeljskih obitelji</w:t>
            </w:r>
          </w:p>
        </w:tc>
        <w:tc>
          <w:tcPr>
            <w:tcW w:w="0" w:type="auto"/>
            <w:hideMark/>
          </w:tcPr>
          <w:p w14:paraId="34254BD2"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10</w:t>
            </w:r>
          </w:p>
        </w:tc>
        <w:tc>
          <w:tcPr>
            <w:tcW w:w="0" w:type="auto"/>
            <w:hideMark/>
          </w:tcPr>
          <w:p w14:paraId="15DA8F8F"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Dokumentacija socijalnog ureda</w:t>
            </w:r>
          </w:p>
        </w:tc>
      </w:tr>
      <w:tr w:rsidR="00AA03B0" w:rsidRPr="00DA4629" w14:paraId="30530F85" w14:textId="77777777" w:rsidTr="00AA03B0">
        <w:tc>
          <w:tcPr>
            <w:tcW w:w="0" w:type="auto"/>
            <w:hideMark/>
          </w:tcPr>
          <w:p w14:paraId="3C6E2D15"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osobe s invaliditetom (HR registar osoba s invaliditetom)</w:t>
            </w:r>
          </w:p>
        </w:tc>
        <w:tc>
          <w:tcPr>
            <w:tcW w:w="0" w:type="auto"/>
            <w:hideMark/>
          </w:tcPr>
          <w:p w14:paraId="69C444FC"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15</w:t>
            </w:r>
          </w:p>
        </w:tc>
        <w:tc>
          <w:tcPr>
            <w:tcW w:w="0" w:type="auto"/>
            <w:hideMark/>
          </w:tcPr>
          <w:p w14:paraId="299766E4"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Potvrda iz registra</w:t>
            </w:r>
          </w:p>
        </w:tc>
      </w:tr>
      <w:tr w:rsidR="00AA03B0" w:rsidRPr="00DA4629" w14:paraId="1D28E3AE" w14:textId="77777777" w:rsidTr="00AA03B0">
        <w:tc>
          <w:tcPr>
            <w:tcW w:w="0" w:type="auto"/>
            <w:hideMark/>
          </w:tcPr>
          <w:p w14:paraId="7D874139"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Dijete ostvarilo pravo na socijalnu uslugu udomiteljske obitelji</w:t>
            </w:r>
          </w:p>
        </w:tc>
        <w:tc>
          <w:tcPr>
            <w:tcW w:w="0" w:type="auto"/>
            <w:hideMark/>
          </w:tcPr>
          <w:p w14:paraId="48DE14BA"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15</w:t>
            </w:r>
          </w:p>
        </w:tc>
        <w:tc>
          <w:tcPr>
            <w:tcW w:w="0" w:type="auto"/>
            <w:hideMark/>
          </w:tcPr>
          <w:p w14:paraId="0ACE0881"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Potvrda socijalne službe</w:t>
            </w:r>
          </w:p>
        </w:tc>
      </w:tr>
      <w:tr w:rsidR="00AA03B0" w:rsidRPr="00DA4629" w14:paraId="65A5595D" w14:textId="77777777" w:rsidTr="00AA03B0">
        <w:tc>
          <w:tcPr>
            <w:tcW w:w="0" w:type="auto"/>
            <w:hideMark/>
          </w:tcPr>
          <w:p w14:paraId="44B34122"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Prebivalište ili boravište na području vrtića</w:t>
            </w:r>
          </w:p>
        </w:tc>
        <w:tc>
          <w:tcPr>
            <w:tcW w:w="0" w:type="auto"/>
            <w:hideMark/>
          </w:tcPr>
          <w:p w14:paraId="2BD694A9"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30</w:t>
            </w:r>
          </w:p>
        </w:tc>
        <w:tc>
          <w:tcPr>
            <w:tcW w:w="0" w:type="auto"/>
            <w:hideMark/>
          </w:tcPr>
          <w:p w14:paraId="6211F308"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Potvrda prebivališta</w:t>
            </w:r>
          </w:p>
        </w:tc>
      </w:tr>
      <w:tr w:rsidR="00AA03B0" w:rsidRPr="00DA4629" w14:paraId="517E9F4E" w14:textId="77777777" w:rsidTr="00AA03B0">
        <w:tc>
          <w:tcPr>
            <w:tcW w:w="0" w:type="auto"/>
            <w:hideMark/>
          </w:tcPr>
          <w:p w14:paraId="13622E5D"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Roditelji primaju doplatak za djecu</w:t>
            </w:r>
          </w:p>
        </w:tc>
        <w:tc>
          <w:tcPr>
            <w:tcW w:w="0" w:type="auto"/>
            <w:hideMark/>
          </w:tcPr>
          <w:p w14:paraId="389956A4"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8</w:t>
            </w:r>
          </w:p>
        </w:tc>
        <w:tc>
          <w:tcPr>
            <w:tcW w:w="0" w:type="auto"/>
            <w:hideMark/>
          </w:tcPr>
          <w:p w14:paraId="6D9D9589"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Rješenje o doplatku</w:t>
            </w:r>
          </w:p>
        </w:tc>
      </w:tr>
      <w:tr w:rsidR="00AA03B0" w:rsidRPr="00DA4629" w14:paraId="41E4A1CB" w14:textId="77777777" w:rsidTr="00AA03B0">
        <w:tc>
          <w:tcPr>
            <w:tcW w:w="0" w:type="auto"/>
            <w:hideMark/>
          </w:tcPr>
          <w:p w14:paraId="01B25AF7"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Roditelj korisnik zajamčene minimalne naknade</w:t>
            </w:r>
          </w:p>
        </w:tc>
        <w:tc>
          <w:tcPr>
            <w:tcW w:w="0" w:type="auto"/>
            <w:hideMark/>
          </w:tcPr>
          <w:p w14:paraId="3258713A" w14:textId="77777777" w:rsidR="00AA03B0" w:rsidRPr="00126E0D" w:rsidRDefault="00AA03B0" w:rsidP="00D277AB">
            <w:pPr>
              <w:spacing w:line="259" w:lineRule="auto"/>
              <w:rPr>
                <w:rFonts w:ascii="Times New Roman" w:hAnsi="Times New Roman"/>
                <w:kern w:val="0"/>
                <w:lang w:val="en-US"/>
              </w:rPr>
            </w:pPr>
            <w:r w:rsidRPr="00126E0D">
              <w:rPr>
                <w:rFonts w:ascii="Times New Roman" w:hAnsi="Times New Roman"/>
                <w:kern w:val="0"/>
                <w:lang w:val="en-US"/>
              </w:rPr>
              <w:t>8</w:t>
            </w:r>
          </w:p>
        </w:tc>
        <w:tc>
          <w:tcPr>
            <w:tcW w:w="0" w:type="auto"/>
            <w:hideMark/>
          </w:tcPr>
          <w:p w14:paraId="05FC7A18" w14:textId="77777777" w:rsidR="00AA03B0" w:rsidRPr="00DA4629" w:rsidRDefault="00AA03B0" w:rsidP="00D277AB">
            <w:pPr>
              <w:spacing w:line="259" w:lineRule="auto"/>
              <w:rPr>
                <w:rFonts w:ascii="Times New Roman" w:hAnsi="Times New Roman"/>
                <w:kern w:val="0"/>
                <w:lang w:val="en-US"/>
              </w:rPr>
            </w:pPr>
            <w:r w:rsidRPr="00DA4629">
              <w:rPr>
                <w:rFonts w:ascii="Times New Roman" w:hAnsi="Times New Roman"/>
                <w:kern w:val="0"/>
                <w:lang w:val="en-US"/>
              </w:rPr>
              <w:t>Rješenje o naknadi</w:t>
            </w:r>
          </w:p>
        </w:tc>
      </w:tr>
    </w:tbl>
    <w:p w14:paraId="06013662" w14:textId="77777777" w:rsidR="00953624" w:rsidRDefault="00953624" w:rsidP="008E02A6">
      <w:pPr>
        <w:widowControl w:val="0"/>
        <w:tabs>
          <w:tab w:val="left" w:pos="825"/>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11316AD9" w14:textId="11A56568" w:rsidR="00953624" w:rsidRDefault="00953624" w:rsidP="00AA03B0">
      <w:pPr>
        <w:widowControl w:val="0"/>
        <w:tabs>
          <w:tab w:val="left" w:pos="825"/>
          <w:tab w:val="left" w:pos="8043"/>
        </w:tabs>
        <w:autoSpaceDE w:val="0"/>
        <w:autoSpaceDN w:val="0"/>
        <w:spacing w:before="13" w:after="0" w:line="240" w:lineRule="auto"/>
        <w:jc w:val="both"/>
        <w:rPr>
          <w:rFonts w:ascii="Times New Roman" w:eastAsia="Times New Roman" w:hAnsi="Times New Roman" w:cs="Times New Roman"/>
          <w:b/>
          <w:bCs/>
          <w:kern w:val="0"/>
          <w:sz w:val="24"/>
          <w:szCs w:val="24"/>
          <w14:ligatures w14:val="none"/>
        </w:rPr>
      </w:pPr>
      <w:r w:rsidRPr="00953624">
        <w:rPr>
          <w:rFonts w:ascii="Times New Roman" w:eastAsia="Times New Roman" w:hAnsi="Times New Roman" w:cs="Times New Roman"/>
          <w:kern w:val="0"/>
          <w:sz w:val="24"/>
          <w:szCs w:val="24"/>
          <w14:ligatures w14:val="none"/>
        </w:rPr>
        <w:t>Ukoliko više djece ostvari jednak broj bodova, prednost pri upisu utvrđuje Povjerenstvo za upis djece Dječjeg vrtića pri čemu pravo prvenstva upisa ima dijete koje je starije prema datumu rođenja</w:t>
      </w:r>
      <w:r w:rsidRPr="00953624">
        <w:rPr>
          <w:rFonts w:ascii="Times New Roman" w:eastAsia="Times New Roman" w:hAnsi="Times New Roman" w:cs="Times New Roman"/>
          <w:b/>
          <w:bCs/>
          <w:kern w:val="0"/>
          <w:sz w:val="24"/>
          <w:szCs w:val="24"/>
          <w14:ligatures w14:val="none"/>
        </w:rPr>
        <w:t>.</w:t>
      </w:r>
    </w:p>
    <w:p w14:paraId="5B0F97EB" w14:textId="77777777" w:rsidR="00DF2CC1" w:rsidRDefault="00DF2CC1" w:rsidP="00953624">
      <w:pPr>
        <w:widowControl w:val="0"/>
        <w:tabs>
          <w:tab w:val="left" w:pos="825"/>
          <w:tab w:val="left" w:pos="8043"/>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76E9FC09" w14:textId="77777777" w:rsidR="00DF2CC1" w:rsidRPr="00BC301B" w:rsidRDefault="00DF2CC1" w:rsidP="00DF2CC1">
      <w:pPr>
        <w:pStyle w:val="Tijeloteksta"/>
        <w:jc w:val="both"/>
        <w:rPr>
          <w:sz w:val="24"/>
          <w:szCs w:val="24"/>
        </w:rPr>
      </w:pPr>
      <w:r w:rsidRPr="00BC301B">
        <w:rPr>
          <w:sz w:val="24"/>
          <w:szCs w:val="24"/>
        </w:rPr>
        <w:t>Roditelj djeteta dužan je prilikom podnošenja zahtjeva za upis u Vrtić dostaviti dokaze o činjenicama bitnim za ostvarivanje prednosti pri upisu:</w:t>
      </w:r>
    </w:p>
    <w:p w14:paraId="0976E5A0" w14:textId="77777777" w:rsidR="00DF2CC1" w:rsidRPr="00BC301B" w:rsidRDefault="00DF2CC1" w:rsidP="00DF2CC1">
      <w:pPr>
        <w:pStyle w:val="Tijeloteksta"/>
        <w:tabs>
          <w:tab w:val="left" w:pos="826"/>
        </w:tabs>
        <w:spacing w:before="160"/>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roditelja invalida Domovinskog rata – Rješenje o statusu invalida Domovinskog rata ili potvrda nadležnog tijela</w:t>
      </w:r>
    </w:p>
    <w:p w14:paraId="3153E472" w14:textId="77777777" w:rsidR="00DF2CC1" w:rsidRPr="00BC301B" w:rsidRDefault="00DF2CC1" w:rsidP="00DF2CC1">
      <w:pPr>
        <w:pStyle w:val="Tijeloteksta"/>
        <w:tabs>
          <w:tab w:val="left" w:pos="826"/>
        </w:tabs>
        <w:spacing w:before="10"/>
        <w:ind w:left="826" w:right="611"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s teškoćama u razvoju</w:t>
      </w:r>
      <w:r>
        <w:rPr>
          <w:sz w:val="24"/>
          <w:szCs w:val="24"/>
        </w:rPr>
        <w:t>/dijete s invaliditetom</w:t>
      </w:r>
      <w:r w:rsidRPr="00BC301B">
        <w:rPr>
          <w:sz w:val="24"/>
          <w:szCs w:val="24"/>
        </w:rPr>
        <w:t xml:space="preserve"> – Rješenje/nalaz i mišljenje centra za socijalnu skrb, medicinsku dokumentaciju</w:t>
      </w:r>
      <w:r>
        <w:rPr>
          <w:sz w:val="24"/>
          <w:szCs w:val="24"/>
        </w:rPr>
        <w:t xml:space="preserve"> pedijatra ili obiteljskog liječnika</w:t>
      </w:r>
    </w:p>
    <w:p w14:paraId="7A6FC187" w14:textId="77777777" w:rsidR="00DF2CC1" w:rsidRPr="00BC301B" w:rsidRDefault="00DF2CC1" w:rsidP="00DF2CC1">
      <w:pPr>
        <w:pStyle w:val="Tijeloteksta"/>
        <w:tabs>
          <w:tab w:val="left" w:pos="826"/>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zaposlenih roditelja – potvrda poslodavca o </w:t>
      </w:r>
      <w:r w:rsidRPr="00BC301B">
        <w:rPr>
          <w:spacing w:val="-2"/>
          <w:sz w:val="24"/>
          <w:szCs w:val="24"/>
        </w:rPr>
        <w:t>zaposlenju</w:t>
      </w:r>
      <w:r>
        <w:rPr>
          <w:spacing w:val="-2"/>
          <w:sz w:val="24"/>
          <w:szCs w:val="24"/>
        </w:rPr>
        <w:t xml:space="preserve"> i elektronički zapis iz HZMO </w:t>
      </w:r>
      <w:r w:rsidRPr="00E972B7">
        <w:rPr>
          <w:spacing w:val="-2"/>
          <w:sz w:val="24"/>
          <w:szCs w:val="24"/>
        </w:rPr>
        <w:t>ne starij</w:t>
      </w:r>
      <w:r>
        <w:rPr>
          <w:spacing w:val="-2"/>
          <w:sz w:val="24"/>
          <w:szCs w:val="24"/>
        </w:rPr>
        <w:t>e</w:t>
      </w:r>
      <w:r w:rsidRPr="00E972B7">
        <w:rPr>
          <w:spacing w:val="-2"/>
          <w:sz w:val="24"/>
          <w:szCs w:val="24"/>
        </w:rPr>
        <w:t xml:space="preserve"> </w:t>
      </w:r>
      <w:r>
        <w:rPr>
          <w:spacing w:val="-2"/>
          <w:sz w:val="24"/>
          <w:szCs w:val="24"/>
        </w:rPr>
        <w:t xml:space="preserve">od </w:t>
      </w:r>
      <w:r w:rsidRPr="00E972B7">
        <w:rPr>
          <w:spacing w:val="-2"/>
          <w:sz w:val="24"/>
          <w:szCs w:val="24"/>
        </w:rPr>
        <w:t>30 dana od dana objave javnog poziva za upis djece</w:t>
      </w:r>
    </w:p>
    <w:p w14:paraId="2C604943" w14:textId="77777777" w:rsidR="00DF2CC1" w:rsidRPr="00BC301B" w:rsidRDefault="00DF2CC1" w:rsidP="00DF2CC1">
      <w:pPr>
        <w:pStyle w:val="Tijeloteksta"/>
        <w:tabs>
          <w:tab w:val="left" w:pos="825"/>
        </w:tabs>
        <w:spacing w:before="11"/>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uzeto na uzdržavanje – Rješenje/potvrda centra za socijalnu </w:t>
      </w:r>
      <w:r w:rsidRPr="00BC301B">
        <w:rPr>
          <w:spacing w:val="-4"/>
          <w:sz w:val="24"/>
          <w:szCs w:val="24"/>
        </w:rPr>
        <w:t>skrb</w:t>
      </w:r>
    </w:p>
    <w:p w14:paraId="04E75481" w14:textId="77777777" w:rsidR="00DF2CC1" w:rsidRDefault="00DF2CC1" w:rsidP="00DF2CC1">
      <w:pPr>
        <w:pStyle w:val="Tijeloteksta"/>
        <w:tabs>
          <w:tab w:val="left" w:pos="825"/>
        </w:tabs>
        <w:spacing w:before="14"/>
        <w:ind w:left="826" w:right="199"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za dijete iz obitelji s troje ili više malodobne djece – za svako dijete preslika rodnog lista ili izvadak iz matice rođenih</w:t>
      </w:r>
    </w:p>
    <w:p w14:paraId="39A17F14" w14:textId="77777777" w:rsidR="00DF2CC1" w:rsidRPr="00BC301B" w:rsidRDefault="00DF2CC1" w:rsidP="00DF2CC1">
      <w:pPr>
        <w:pStyle w:val="Tijeloteksta"/>
        <w:tabs>
          <w:tab w:val="left" w:pos="825"/>
        </w:tabs>
        <w:spacing w:before="14"/>
        <w:ind w:left="826" w:right="199" w:hanging="351"/>
        <w:jc w:val="both"/>
        <w:rPr>
          <w:sz w:val="24"/>
          <w:szCs w:val="24"/>
        </w:rPr>
      </w:pPr>
      <w:r>
        <w:rPr>
          <w:sz w:val="24"/>
          <w:szCs w:val="24"/>
        </w:rPr>
        <w:t xml:space="preserve">- </w:t>
      </w:r>
      <w:r>
        <w:rPr>
          <w:sz w:val="24"/>
          <w:szCs w:val="24"/>
        </w:rPr>
        <w:tab/>
        <w:t xml:space="preserve">za obitelji s dvoje djece predškolske dobi – </w:t>
      </w:r>
      <w:r w:rsidRPr="00BC301B">
        <w:rPr>
          <w:sz w:val="24"/>
          <w:szCs w:val="24"/>
        </w:rPr>
        <w:t xml:space="preserve">za svako dijete preslika rodnog lista ili </w:t>
      </w:r>
      <w:r w:rsidRPr="00BC301B">
        <w:rPr>
          <w:sz w:val="24"/>
          <w:szCs w:val="24"/>
        </w:rPr>
        <w:lastRenderedPageBreak/>
        <w:t>izvadak iz matice rođenih</w:t>
      </w:r>
    </w:p>
    <w:p w14:paraId="0394EE2C" w14:textId="77777777" w:rsidR="00DF2CC1" w:rsidRPr="00BC301B" w:rsidRDefault="00DF2CC1" w:rsidP="00DF2CC1">
      <w:pPr>
        <w:pStyle w:val="Tijeloteksta"/>
        <w:tabs>
          <w:tab w:val="left" w:pos="825"/>
        </w:tabs>
        <w:spacing w:before="11"/>
        <w:ind w:left="826" w:right="350" w:hanging="351"/>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samohranog roditelja ili roditelja jednoroditeljske obitelji </w:t>
      </w:r>
      <w:r>
        <w:rPr>
          <w:sz w:val="24"/>
          <w:szCs w:val="24"/>
        </w:rPr>
        <w:t xml:space="preserve">– </w:t>
      </w:r>
      <w:r w:rsidRPr="00BC301B">
        <w:rPr>
          <w:sz w:val="24"/>
          <w:szCs w:val="24"/>
        </w:rPr>
        <w:t>pravomoćna presuda o razvodu braka, odluka o roditeljskoj skrbi, izvod iz matice umrlih, uvjerenje nadležnog Centra za socijalnu skrb o privremenom uzdržavanju ili druga isprava kojom se dokazuje da roditelj sam skrbi i uzdržava dijete</w:t>
      </w:r>
    </w:p>
    <w:p w14:paraId="0381C18A" w14:textId="77777777" w:rsidR="00DF2CC1" w:rsidRPr="00BC301B" w:rsidRDefault="00DF2CC1" w:rsidP="00DF2CC1">
      <w:pPr>
        <w:pStyle w:val="Tijeloteksta"/>
        <w:tabs>
          <w:tab w:val="left" w:pos="825"/>
        </w:tabs>
        <w:spacing w:before="7"/>
        <w:ind w:left="475"/>
        <w:jc w:val="both"/>
        <w:rPr>
          <w:sz w:val="24"/>
          <w:szCs w:val="24"/>
        </w:rPr>
      </w:pPr>
      <w:r w:rsidRPr="00BC301B">
        <w:rPr>
          <w:rFonts w:ascii="Calibri" w:hAnsi="Calibri"/>
          <w:spacing w:val="-10"/>
          <w:sz w:val="24"/>
          <w:szCs w:val="24"/>
        </w:rPr>
        <w:t>‐</w:t>
      </w:r>
      <w:r w:rsidRPr="00BC301B">
        <w:rPr>
          <w:rFonts w:ascii="Calibri" w:hAnsi="Calibri"/>
          <w:sz w:val="24"/>
          <w:szCs w:val="24"/>
        </w:rPr>
        <w:tab/>
      </w:r>
      <w:r w:rsidRPr="00BC301B">
        <w:rPr>
          <w:sz w:val="24"/>
          <w:szCs w:val="24"/>
        </w:rPr>
        <w:t xml:space="preserve">za dijete u udomiteljskoj obitelji </w:t>
      </w:r>
      <w:r>
        <w:rPr>
          <w:sz w:val="24"/>
          <w:szCs w:val="24"/>
        </w:rPr>
        <w:t xml:space="preserve">– </w:t>
      </w:r>
      <w:r w:rsidRPr="00BC301B">
        <w:rPr>
          <w:sz w:val="24"/>
          <w:szCs w:val="24"/>
        </w:rPr>
        <w:t xml:space="preserve">preslika </w:t>
      </w:r>
      <w:r w:rsidRPr="00BC301B">
        <w:rPr>
          <w:spacing w:val="-2"/>
          <w:sz w:val="24"/>
          <w:szCs w:val="24"/>
        </w:rPr>
        <w:t>rješenja</w:t>
      </w:r>
      <w:r>
        <w:rPr>
          <w:spacing w:val="-2"/>
          <w:sz w:val="24"/>
          <w:szCs w:val="24"/>
        </w:rPr>
        <w:t xml:space="preserve"> ili potvrda nadležne područne jedinice Hrvatskog zavoda za socijalni rad</w:t>
      </w:r>
    </w:p>
    <w:p w14:paraId="23EA7D69" w14:textId="77777777" w:rsidR="00DF2CC1" w:rsidRPr="00BC301B" w:rsidRDefault="00DF2CC1" w:rsidP="00DF2CC1">
      <w:pPr>
        <w:pStyle w:val="Tijeloteksta"/>
        <w:tabs>
          <w:tab w:val="left" w:pos="825"/>
        </w:tabs>
        <w:spacing w:before="14"/>
        <w:ind w:left="825" w:right="494" w:hanging="351"/>
        <w:jc w:val="both"/>
        <w:rPr>
          <w:sz w:val="24"/>
          <w:szCs w:val="24"/>
        </w:rPr>
      </w:pPr>
      <w:r w:rsidRPr="00BC301B">
        <w:rPr>
          <w:rFonts w:ascii="Calibri" w:hAnsi="Calibri"/>
          <w:spacing w:val="-10"/>
          <w:sz w:val="24"/>
          <w:szCs w:val="24"/>
        </w:rPr>
        <w:t>‐</w:t>
      </w:r>
      <w:r>
        <w:rPr>
          <w:sz w:val="24"/>
          <w:szCs w:val="24"/>
        </w:rPr>
        <w:t xml:space="preserve"> </w:t>
      </w:r>
      <w:r>
        <w:rPr>
          <w:sz w:val="24"/>
          <w:szCs w:val="24"/>
        </w:rPr>
        <w:tab/>
      </w:r>
      <w:r w:rsidRPr="00BC301B">
        <w:rPr>
          <w:sz w:val="24"/>
          <w:szCs w:val="24"/>
        </w:rPr>
        <w:t xml:space="preserve">djeca osoba s invaliditetom upisanih u Hrvatski registar osoba s </w:t>
      </w:r>
      <w:r w:rsidRPr="00BC301B">
        <w:rPr>
          <w:spacing w:val="-2"/>
          <w:sz w:val="24"/>
          <w:szCs w:val="24"/>
        </w:rPr>
        <w:t>invaliditetom</w:t>
      </w:r>
      <w:r>
        <w:rPr>
          <w:spacing w:val="-2"/>
          <w:sz w:val="24"/>
          <w:szCs w:val="24"/>
        </w:rPr>
        <w:t xml:space="preserve"> (potvrda)</w:t>
      </w:r>
    </w:p>
    <w:p w14:paraId="75D9FA69" w14:textId="77777777" w:rsidR="00DF2CC1" w:rsidRPr="00BC301B" w:rsidRDefault="00DF2CC1" w:rsidP="00DF2CC1">
      <w:pPr>
        <w:pStyle w:val="Tijeloteksta"/>
        <w:tabs>
          <w:tab w:val="left" w:pos="825"/>
        </w:tabs>
        <w:spacing w:before="14"/>
        <w:ind w:left="475"/>
        <w:jc w:val="both"/>
        <w:rPr>
          <w:sz w:val="24"/>
          <w:szCs w:val="24"/>
        </w:rPr>
      </w:pPr>
      <w:r w:rsidRPr="00BC301B">
        <w:rPr>
          <w:spacing w:val="-10"/>
          <w:sz w:val="24"/>
          <w:szCs w:val="24"/>
        </w:rPr>
        <w:t>‐</w:t>
      </w:r>
      <w:r w:rsidRPr="00BC301B">
        <w:rPr>
          <w:sz w:val="24"/>
          <w:szCs w:val="24"/>
        </w:rPr>
        <w:tab/>
        <w:t xml:space="preserve">djeca koja imaju prebivalište ili boravište na području dječjeg </w:t>
      </w:r>
      <w:r w:rsidRPr="00BC301B">
        <w:rPr>
          <w:spacing w:val="-2"/>
          <w:sz w:val="24"/>
          <w:szCs w:val="24"/>
        </w:rPr>
        <w:t>vrtića</w:t>
      </w:r>
      <w:r>
        <w:rPr>
          <w:spacing w:val="-2"/>
          <w:sz w:val="24"/>
          <w:szCs w:val="24"/>
        </w:rPr>
        <w:t xml:space="preserve"> za koji se raspisuje javni poziv – potvrdu o prebivalištu ne stariju od 30 dana od dana objave javnog poziva za upis djece</w:t>
      </w:r>
    </w:p>
    <w:p w14:paraId="4668831C" w14:textId="77777777" w:rsidR="00DF2CC1" w:rsidRDefault="00DF2CC1" w:rsidP="00DF2CC1">
      <w:pPr>
        <w:pStyle w:val="Tijeloteksta"/>
        <w:tabs>
          <w:tab w:val="left" w:pos="825"/>
        </w:tabs>
        <w:spacing w:before="7"/>
        <w:ind w:left="475"/>
        <w:jc w:val="both"/>
        <w:rPr>
          <w:spacing w:val="-2"/>
          <w:sz w:val="24"/>
          <w:szCs w:val="24"/>
        </w:rPr>
      </w:pPr>
      <w:r w:rsidRPr="00BC301B">
        <w:rPr>
          <w:spacing w:val="-10"/>
          <w:sz w:val="24"/>
          <w:szCs w:val="24"/>
        </w:rPr>
        <w:t>‐</w:t>
      </w:r>
      <w:r w:rsidRPr="00BC301B">
        <w:rPr>
          <w:sz w:val="24"/>
          <w:szCs w:val="24"/>
        </w:rPr>
        <w:tab/>
        <w:t>djeca roditelja korisnika zajamčene minimalne naknade</w:t>
      </w:r>
      <w:r>
        <w:rPr>
          <w:sz w:val="24"/>
          <w:szCs w:val="24"/>
        </w:rPr>
        <w:t xml:space="preserve"> – </w:t>
      </w:r>
      <w:r w:rsidRPr="00BC301B">
        <w:rPr>
          <w:sz w:val="24"/>
          <w:szCs w:val="24"/>
        </w:rPr>
        <w:t xml:space="preserve">preslika </w:t>
      </w:r>
      <w:r w:rsidRPr="00BC301B">
        <w:rPr>
          <w:spacing w:val="-2"/>
          <w:sz w:val="24"/>
          <w:szCs w:val="24"/>
        </w:rPr>
        <w:t>rješenja</w:t>
      </w:r>
      <w:r>
        <w:rPr>
          <w:spacing w:val="-2"/>
          <w:sz w:val="24"/>
          <w:szCs w:val="24"/>
        </w:rPr>
        <w:t xml:space="preserve"> i potvrda nadležne područne jedinice Hrvatskog zavoda za socijalni rad da je roditelj još uvijek korisnik spomenute naknade ne stariju od 30 dana od dana objave javnog poziva za upis djece</w:t>
      </w:r>
    </w:p>
    <w:p w14:paraId="327A917B" w14:textId="77777777" w:rsidR="00DF2CC1" w:rsidRPr="00BC301B" w:rsidRDefault="00DF2CC1" w:rsidP="00DF2CC1">
      <w:pPr>
        <w:pStyle w:val="Tijeloteksta"/>
        <w:tabs>
          <w:tab w:val="left" w:pos="825"/>
        </w:tabs>
        <w:spacing w:before="7"/>
        <w:ind w:left="475"/>
        <w:jc w:val="both"/>
        <w:rPr>
          <w:sz w:val="24"/>
          <w:szCs w:val="24"/>
        </w:rPr>
      </w:pPr>
      <w:r>
        <w:rPr>
          <w:spacing w:val="-2"/>
          <w:sz w:val="24"/>
          <w:szCs w:val="24"/>
        </w:rPr>
        <w:t>-</w:t>
      </w:r>
      <w:r>
        <w:rPr>
          <w:spacing w:val="-2"/>
          <w:sz w:val="24"/>
          <w:szCs w:val="24"/>
        </w:rPr>
        <w:tab/>
        <w:t>djeca roditelja studenta/učenika – potvrda škole/fakulteta o statusu učenika/studenta</w:t>
      </w:r>
      <w:r w:rsidRPr="00BC301B">
        <w:rPr>
          <w:sz w:val="24"/>
          <w:szCs w:val="24"/>
        </w:rPr>
        <w:t>.</w:t>
      </w:r>
    </w:p>
    <w:p w14:paraId="48B58632" w14:textId="77777777" w:rsidR="00DF2CC1" w:rsidRDefault="00DF2CC1" w:rsidP="00953624">
      <w:pPr>
        <w:widowControl w:val="0"/>
        <w:tabs>
          <w:tab w:val="left" w:pos="825"/>
          <w:tab w:val="left" w:pos="8043"/>
        </w:tabs>
        <w:autoSpaceDE w:val="0"/>
        <w:autoSpaceDN w:val="0"/>
        <w:spacing w:before="13" w:after="0" w:line="240" w:lineRule="auto"/>
        <w:ind w:right="1013"/>
        <w:jc w:val="both"/>
        <w:rPr>
          <w:rFonts w:ascii="Times New Roman" w:eastAsia="Times New Roman" w:hAnsi="Times New Roman" w:cs="Times New Roman"/>
          <w:b/>
          <w:bCs/>
          <w:kern w:val="0"/>
          <w:sz w:val="24"/>
          <w:szCs w:val="24"/>
          <w14:ligatures w14:val="none"/>
        </w:rPr>
      </w:pPr>
    </w:p>
    <w:p w14:paraId="5936327F" w14:textId="77777777" w:rsidR="00872986" w:rsidRPr="00466204" w:rsidRDefault="00872986" w:rsidP="00507AC6">
      <w:pPr>
        <w:widowControl w:val="0"/>
        <w:tabs>
          <w:tab w:val="left" w:pos="825"/>
        </w:tabs>
        <w:autoSpaceDE w:val="0"/>
        <w:autoSpaceDN w:val="0"/>
        <w:spacing w:before="14" w:after="0" w:line="240" w:lineRule="auto"/>
        <w:jc w:val="both"/>
        <w:rPr>
          <w:rFonts w:ascii="Times New Roman" w:eastAsia="Times New Roman" w:hAnsi="Times New Roman" w:cs="Times New Roman"/>
          <w:kern w:val="0"/>
          <w:sz w:val="24"/>
          <w:szCs w:val="24"/>
          <w14:ligatures w14:val="none"/>
        </w:rPr>
      </w:pPr>
    </w:p>
    <w:p w14:paraId="79EEDB95" w14:textId="77777777" w:rsidR="00466204" w:rsidRPr="00466204" w:rsidRDefault="00466204" w:rsidP="00466204">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Članak 5.</w:t>
      </w:r>
    </w:p>
    <w:p w14:paraId="5B6AD099" w14:textId="7ED5BE21" w:rsidR="00466204" w:rsidRPr="00466204" w:rsidRDefault="00466204" w:rsidP="004F116B">
      <w:pPr>
        <w:spacing w:after="0" w:line="278" w:lineRule="auto"/>
        <w:jc w:val="both"/>
        <w:rPr>
          <w:rFonts w:ascii="Times New Roman" w:eastAsiaTheme="minorEastAsia" w:hAnsi="Times New Roman" w:cs="Times New Roman"/>
          <w:b/>
          <w:bCs/>
          <w:sz w:val="24"/>
          <w:szCs w:val="24"/>
          <w:u w:val="single"/>
          <w:lang w:eastAsia="hr-HR"/>
          <w14:ligatures w14:val="none"/>
        </w:rPr>
      </w:pPr>
      <w:r w:rsidRPr="00466204">
        <w:rPr>
          <w:rFonts w:ascii="Times New Roman" w:eastAsiaTheme="minorEastAsia" w:hAnsi="Times New Roman" w:cs="Times New Roman"/>
          <w:sz w:val="24"/>
          <w:szCs w:val="24"/>
          <w:lang w:eastAsia="hr-HR"/>
          <w14:ligatures w14:val="none"/>
        </w:rPr>
        <w:t xml:space="preserve">Prijave za upis uz potpunu dokumentaciju zaprimiti će se </w:t>
      </w:r>
      <w:r w:rsidRPr="00466204">
        <w:rPr>
          <w:rFonts w:ascii="Times New Roman" w:eastAsiaTheme="minorEastAsia" w:hAnsi="Times New Roman" w:cs="Times New Roman"/>
          <w:b/>
          <w:bCs/>
          <w:sz w:val="24"/>
          <w:szCs w:val="24"/>
          <w:u w:val="single"/>
          <w:lang w:eastAsia="hr-HR"/>
          <w14:ligatures w14:val="none"/>
        </w:rPr>
        <w:t xml:space="preserve">od </w:t>
      </w:r>
      <w:r w:rsidR="0069309B">
        <w:rPr>
          <w:rFonts w:ascii="Times New Roman" w:eastAsiaTheme="minorEastAsia" w:hAnsi="Times New Roman" w:cs="Times New Roman"/>
          <w:b/>
          <w:bCs/>
          <w:sz w:val="24"/>
          <w:szCs w:val="24"/>
          <w:u w:val="single"/>
          <w:lang w:eastAsia="hr-HR"/>
          <w14:ligatures w14:val="none"/>
        </w:rPr>
        <w:t>15</w:t>
      </w:r>
      <w:r w:rsidR="00DF2CC1" w:rsidRPr="00DF2CC1">
        <w:rPr>
          <w:rFonts w:ascii="Times New Roman" w:eastAsiaTheme="minorEastAsia" w:hAnsi="Times New Roman" w:cs="Times New Roman"/>
          <w:b/>
          <w:bCs/>
          <w:sz w:val="24"/>
          <w:szCs w:val="24"/>
          <w:u w:val="single"/>
          <w:lang w:eastAsia="hr-HR"/>
          <w14:ligatures w14:val="none"/>
        </w:rPr>
        <w:t>.</w:t>
      </w:r>
      <w:r w:rsidR="00126E0D">
        <w:rPr>
          <w:rFonts w:ascii="Times New Roman" w:eastAsiaTheme="minorEastAsia" w:hAnsi="Times New Roman" w:cs="Times New Roman"/>
          <w:b/>
          <w:bCs/>
          <w:sz w:val="24"/>
          <w:szCs w:val="24"/>
          <w:u w:val="single"/>
          <w:lang w:eastAsia="hr-HR"/>
          <w14:ligatures w14:val="none"/>
        </w:rPr>
        <w:t xml:space="preserve">srpnja </w:t>
      </w:r>
      <w:r w:rsidRPr="00DF2CC1">
        <w:rPr>
          <w:rFonts w:ascii="Times New Roman" w:eastAsiaTheme="minorEastAsia" w:hAnsi="Times New Roman" w:cs="Times New Roman"/>
          <w:b/>
          <w:bCs/>
          <w:sz w:val="24"/>
          <w:szCs w:val="24"/>
          <w:u w:val="single"/>
          <w:lang w:eastAsia="hr-HR"/>
          <w14:ligatures w14:val="none"/>
        </w:rPr>
        <w:t>202</w:t>
      </w:r>
      <w:r w:rsidR="00AA03B0">
        <w:rPr>
          <w:rFonts w:ascii="Times New Roman" w:eastAsiaTheme="minorEastAsia" w:hAnsi="Times New Roman" w:cs="Times New Roman"/>
          <w:b/>
          <w:bCs/>
          <w:sz w:val="24"/>
          <w:szCs w:val="24"/>
          <w:u w:val="single"/>
          <w:lang w:eastAsia="hr-HR"/>
          <w14:ligatures w14:val="none"/>
        </w:rPr>
        <w:t>6</w:t>
      </w:r>
      <w:r w:rsidRPr="00DF2CC1">
        <w:rPr>
          <w:rFonts w:ascii="Times New Roman" w:eastAsiaTheme="minorEastAsia" w:hAnsi="Times New Roman" w:cs="Times New Roman"/>
          <w:b/>
          <w:bCs/>
          <w:sz w:val="24"/>
          <w:szCs w:val="24"/>
          <w:u w:val="single"/>
          <w:lang w:eastAsia="hr-HR"/>
          <w14:ligatures w14:val="none"/>
        </w:rPr>
        <w:t xml:space="preserve">.godine do isteka upisnog roka od 15 dana zaključno s </w:t>
      </w:r>
      <w:r w:rsidR="0069309B">
        <w:rPr>
          <w:rFonts w:ascii="Times New Roman" w:eastAsiaTheme="minorEastAsia" w:hAnsi="Times New Roman" w:cs="Times New Roman"/>
          <w:b/>
          <w:bCs/>
          <w:sz w:val="24"/>
          <w:szCs w:val="24"/>
          <w:u w:val="single"/>
          <w:lang w:eastAsia="hr-HR"/>
          <w14:ligatures w14:val="none"/>
        </w:rPr>
        <w:t>31</w:t>
      </w:r>
      <w:r w:rsidR="00AA03B0">
        <w:rPr>
          <w:rFonts w:ascii="Times New Roman" w:eastAsiaTheme="minorEastAsia" w:hAnsi="Times New Roman" w:cs="Times New Roman"/>
          <w:b/>
          <w:bCs/>
          <w:sz w:val="24"/>
          <w:szCs w:val="24"/>
          <w:u w:val="single"/>
          <w:lang w:eastAsia="hr-HR"/>
          <w14:ligatures w14:val="none"/>
        </w:rPr>
        <w:t>.</w:t>
      </w:r>
      <w:r w:rsidR="00126E0D">
        <w:rPr>
          <w:rFonts w:ascii="Times New Roman" w:eastAsiaTheme="minorEastAsia" w:hAnsi="Times New Roman" w:cs="Times New Roman"/>
          <w:b/>
          <w:bCs/>
          <w:sz w:val="24"/>
          <w:szCs w:val="24"/>
          <w:u w:val="single"/>
          <w:lang w:eastAsia="hr-HR"/>
          <w14:ligatures w14:val="none"/>
        </w:rPr>
        <w:t xml:space="preserve">srpnja </w:t>
      </w:r>
      <w:r w:rsidRPr="00DF2CC1">
        <w:rPr>
          <w:rFonts w:ascii="Times New Roman" w:eastAsiaTheme="minorEastAsia" w:hAnsi="Times New Roman" w:cs="Times New Roman"/>
          <w:b/>
          <w:bCs/>
          <w:sz w:val="24"/>
          <w:szCs w:val="24"/>
          <w:u w:val="single"/>
          <w:lang w:eastAsia="hr-HR"/>
          <w14:ligatures w14:val="none"/>
        </w:rPr>
        <w:t>202</w:t>
      </w:r>
      <w:r w:rsidR="00AA03B0">
        <w:rPr>
          <w:rFonts w:ascii="Times New Roman" w:eastAsiaTheme="minorEastAsia" w:hAnsi="Times New Roman" w:cs="Times New Roman"/>
          <w:b/>
          <w:bCs/>
          <w:sz w:val="24"/>
          <w:szCs w:val="24"/>
          <w:u w:val="single"/>
          <w:lang w:eastAsia="hr-HR"/>
          <w14:ligatures w14:val="none"/>
        </w:rPr>
        <w:t>6</w:t>
      </w:r>
      <w:r w:rsidRPr="00DF2CC1">
        <w:rPr>
          <w:rFonts w:ascii="Times New Roman" w:eastAsiaTheme="minorEastAsia" w:hAnsi="Times New Roman" w:cs="Times New Roman"/>
          <w:b/>
          <w:bCs/>
          <w:sz w:val="24"/>
          <w:szCs w:val="24"/>
          <w:u w:val="single"/>
          <w:lang w:eastAsia="hr-HR"/>
          <w14:ligatures w14:val="none"/>
        </w:rPr>
        <w:t>.godine.</w:t>
      </w:r>
      <w:r w:rsidRPr="00466204">
        <w:rPr>
          <w:rFonts w:ascii="Times New Roman" w:eastAsiaTheme="minorEastAsia" w:hAnsi="Times New Roman" w:cs="Times New Roman"/>
          <w:b/>
          <w:bCs/>
          <w:sz w:val="24"/>
          <w:szCs w:val="24"/>
          <w:u w:val="single"/>
          <w:lang w:eastAsia="hr-HR"/>
          <w14:ligatures w14:val="none"/>
        </w:rPr>
        <w:t xml:space="preserve">  </w:t>
      </w:r>
    </w:p>
    <w:p w14:paraId="2BD1717F" w14:textId="77777777" w:rsidR="00466204" w:rsidRPr="00466204" w:rsidRDefault="00466204" w:rsidP="004F116B">
      <w:pPr>
        <w:spacing w:after="0" w:line="278" w:lineRule="auto"/>
        <w:jc w:val="both"/>
        <w:rPr>
          <w:rFonts w:ascii="Times New Roman" w:eastAsiaTheme="minorEastAsia" w:hAnsi="Times New Roman" w:cs="Times New Roman"/>
          <w:sz w:val="24"/>
          <w:szCs w:val="24"/>
          <w:lang w:eastAsia="hr-HR"/>
          <w14:ligatures w14:val="none"/>
        </w:rPr>
      </w:pPr>
    </w:p>
    <w:p w14:paraId="323D09AC" w14:textId="44D7E417" w:rsidR="00466204" w:rsidRPr="008E48D5" w:rsidRDefault="00507AC6" w:rsidP="004F116B">
      <w:pPr>
        <w:widowControl w:val="0"/>
        <w:autoSpaceDE w:val="0"/>
        <w:autoSpaceDN w:val="0"/>
        <w:spacing w:after="0" w:line="240" w:lineRule="auto"/>
        <w:ind w:right="350"/>
        <w:jc w:val="both"/>
        <w:rPr>
          <w:rFonts w:ascii="Times New Roman" w:eastAsia="Times New Roman" w:hAnsi="Times New Roman" w:cs="Times New Roman"/>
          <w:kern w:val="0"/>
          <w:sz w:val="24"/>
          <w:szCs w:val="24"/>
          <w14:ligatures w14:val="none"/>
        </w:rPr>
      </w:pPr>
      <w:r w:rsidRPr="008E48D5">
        <w:rPr>
          <w:rFonts w:ascii="Times New Roman" w:eastAsia="Times New Roman" w:hAnsi="Times New Roman" w:cs="Times New Roman"/>
          <w:kern w:val="0"/>
          <w:sz w:val="24"/>
          <w:szCs w:val="24"/>
          <w14:ligatures w14:val="none"/>
        </w:rPr>
        <w:t>Zahtjev za upis predaje se  poštom na adresu: Dječji vrtić „</w:t>
      </w:r>
      <w:r w:rsidR="00276D83">
        <w:rPr>
          <w:rFonts w:ascii="Times New Roman" w:eastAsia="Times New Roman" w:hAnsi="Times New Roman" w:cs="Times New Roman"/>
          <w:kern w:val="0"/>
          <w:sz w:val="24"/>
          <w:szCs w:val="24"/>
          <w14:ligatures w14:val="none"/>
        </w:rPr>
        <w:t>Lipa Tordinci</w:t>
      </w:r>
      <w:r w:rsidRPr="008E48D5">
        <w:rPr>
          <w:rFonts w:ascii="Times New Roman" w:eastAsia="Times New Roman" w:hAnsi="Times New Roman" w:cs="Times New Roman"/>
          <w:kern w:val="0"/>
          <w:sz w:val="24"/>
          <w:szCs w:val="24"/>
          <w14:ligatures w14:val="none"/>
        </w:rPr>
        <w:t xml:space="preserve">“, </w:t>
      </w:r>
      <w:r w:rsidR="00AA03B0">
        <w:rPr>
          <w:rFonts w:ascii="Times New Roman" w:eastAsia="Times New Roman" w:hAnsi="Times New Roman" w:cs="Times New Roman"/>
          <w:kern w:val="0"/>
          <w:sz w:val="24"/>
          <w:szCs w:val="24"/>
          <w14:ligatures w14:val="none"/>
        </w:rPr>
        <w:t xml:space="preserve">32238 </w:t>
      </w:r>
      <w:r w:rsidR="00276D83">
        <w:rPr>
          <w:rFonts w:ascii="Times New Roman" w:eastAsia="Times New Roman" w:hAnsi="Times New Roman" w:cs="Times New Roman"/>
          <w:kern w:val="0"/>
          <w:sz w:val="24"/>
          <w:szCs w:val="24"/>
          <w14:ligatures w14:val="none"/>
        </w:rPr>
        <w:t>Tordinci</w:t>
      </w:r>
      <w:r w:rsidR="00AA03B0" w:rsidRPr="00AA03B0">
        <w:rPr>
          <w:rFonts w:ascii="Times New Roman" w:eastAsia="Times New Roman" w:hAnsi="Times New Roman" w:cs="Times New Roman"/>
          <w:kern w:val="0"/>
          <w:sz w:val="24"/>
          <w:szCs w:val="24"/>
          <w14:ligatures w14:val="none"/>
        </w:rPr>
        <w:t xml:space="preserve">, </w:t>
      </w:r>
      <w:r w:rsidR="00276D83">
        <w:rPr>
          <w:rFonts w:ascii="Times New Roman" w:eastAsia="Times New Roman" w:hAnsi="Times New Roman" w:cs="Times New Roman"/>
          <w:kern w:val="0"/>
          <w:sz w:val="24"/>
          <w:szCs w:val="24"/>
          <w14:ligatures w14:val="none"/>
        </w:rPr>
        <w:t>A.Starčevića 2</w:t>
      </w:r>
      <w:r w:rsidR="00126E0D">
        <w:rPr>
          <w:rFonts w:ascii="Times New Roman" w:eastAsia="Times New Roman" w:hAnsi="Times New Roman" w:cs="Times New Roman"/>
          <w:kern w:val="0"/>
          <w:sz w:val="24"/>
          <w:szCs w:val="24"/>
          <w14:ligatures w14:val="none"/>
        </w:rPr>
        <w:t>.</w:t>
      </w:r>
    </w:p>
    <w:p w14:paraId="357038EE" w14:textId="77777777" w:rsidR="00507AC6" w:rsidRPr="00466204" w:rsidRDefault="00507AC6" w:rsidP="004F116B">
      <w:pPr>
        <w:widowControl w:val="0"/>
        <w:autoSpaceDE w:val="0"/>
        <w:autoSpaceDN w:val="0"/>
        <w:spacing w:after="0" w:line="240" w:lineRule="auto"/>
        <w:ind w:right="350"/>
        <w:jc w:val="both"/>
        <w:rPr>
          <w:rFonts w:ascii="Times New Roman" w:eastAsia="Times New Roman" w:hAnsi="Times New Roman" w:cs="Times New Roman"/>
          <w:kern w:val="0"/>
          <w:sz w:val="24"/>
          <w:szCs w:val="24"/>
          <w14:ligatures w14:val="none"/>
        </w:rPr>
      </w:pPr>
    </w:p>
    <w:p w14:paraId="559D878B" w14:textId="77777777" w:rsidR="00466204" w:rsidRPr="00466204" w:rsidRDefault="00466204" w:rsidP="004F116B">
      <w:pPr>
        <w:spacing w:after="0" w:line="278" w:lineRule="auto"/>
        <w:jc w:val="both"/>
        <w:rPr>
          <w:rFonts w:ascii="Times New Roman" w:eastAsiaTheme="minorEastAsia" w:hAnsi="Times New Roman" w:cs="Times New Roman"/>
          <w:sz w:val="24"/>
          <w:szCs w:val="24"/>
          <w:lang w:eastAsia="hr-HR"/>
          <w14:ligatures w14:val="none"/>
        </w:rPr>
      </w:pPr>
      <w:r w:rsidRPr="00466204">
        <w:rPr>
          <w:rFonts w:ascii="Times New Roman" w:eastAsiaTheme="minorEastAsia" w:hAnsi="Times New Roman" w:cs="Times New Roman"/>
          <w:sz w:val="24"/>
          <w:szCs w:val="24"/>
          <w:lang w:eastAsia="hr-HR"/>
          <w14:ligatures w14:val="none"/>
        </w:rPr>
        <w:t>Roditelj je dužan u upisanom roku predati Prijavu s potpunom dokumentacijom.</w:t>
      </w:r>
    </w:p>
    <w:p w14:paraId="1764786A" w14:textId="3501A8DA" w:rsidR="00DA1128" w:rsidRPr="00DF2CC1" w:rsidRDefault="00466204" w:rsidP="004F116B">
      <w:pPr>
        <w:spacing w:after="0" w:line="278" w:lineRule="auto"/>
        <w:jc w:val="both"/>
        <w:rPr>
          <w:rFonts w:ascii="Times New Roman" w:eastAsiaTheme="minorEastAsia" w:hAnsi="Times New Roman" w:cs="Times New Roman"/>
          <w:b/>
          <w:bCs/>
          <w:sz w:val="24"/>
          <w:szCs w:val="24"/>
          <w:u w:val="single"/>
          <w:lang w:eastAsia="hr-HR"/>
          <w14:ligatures w14:val="none"/>
        </w:rPr>
      </w:pPr>
      <w:r w:rsidRPr="00DF2CC1">
        <w:rPr>
          <w:rFonts w:ascii="Times New Roman" w:eastAsiaTheme="minorEastAsia" w:hAnsi="Times New Roman" w:cs="Times New Roman"/>
          <w:b/>
          <w:bCs/>
          <w:sz w:val="24"/>
          <w:szCs w:val="24"/>
          <w:u w:val="single"/>
          <w:lang w:eastAsia="hr-HR"/>
          <w14:ligatures w14:val="none"/>
        </w:rPr>
        <w:t>Prijave zaprimljene nakon roka i prijave s nepotpunom dokumentacijom neće se razmatrati.</w:t>
      </w:r>
    </w:p>
    <w:p w14:paraId="51D6CC1B" w14:textId="1A601F32" w:rsidR="00DA1128" w:rsidRPr="00DA1128" w:rsidRDefault="00DA1128" w:rsidP="00507AC6">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Na temelju utvrđenih bodova i u okviru slobodnih mjesta sastavlja se rang lista upisane djece, odnosno povjerenstvo za provedbu upisa  predlaže Upravnom vijeću Odluku o rezultatima upisa djece rane i predškolske dobi u programe predškolskog odgoja i obrazovanja za pedagošku godinu 202</w:t>
      </w:r>
      <w:r w:rsidR="00126E0D">
        <w:rPr>
          <w:rFonts w:ascii="Times New Roman" w:eastAsia="Times New Roman" w:hAnsi="Times New Roman" w:cs="Times New Roman"/>
          <w:kern w:val="0"/>
          <w:sz w:val="24"/>
          <w:szCs w:val="24"/>
          <w:lang w:eastAsia="hr-HR"/>
          <w14:ligatures w14:val="none"/>
        </w:rPr>
        <w:t>6</w:t>
      </w:r>
      <w:r w:rsidRPr="00DA1128">
        <w:rPr>
          <w:rFonts w:ascii="Times New Roman" w:eastAsia="Times New Roman" w:hAnsi="Times New Roman" w:cs="Times New Roman"/>
          <w:kern w:val="0"/>
          <w:sz w:val="24"/>
          <w:szCs w:val="24"/>
          <w:lang w:eastAsia="hr-HR"/>
          <w14:ligatures w14:val="none"/>
        </w:rPr>
        <w:t>./202</w:t>
      </w:r>
      <w:r w:rsidR="00126E0D">
        <w:rPr>
          <w:rFonts w:ascii="Times New Roman" w:eastAsia="Times New Roman" w:hAnsi="Times New Roman" w:cs="Times New Roman"/>
          <w:kern w:val="0"/>
          <w:sz w:val="24"/>
          <w:szCs w:val="24"/>
          <w:lang w:eastAsia="hr-HR"/>
          <w14:ligatures w14:val="none"/>
        </w:rPr>
        <w:t>7</w:t>
      </w:r>
      <w:r w:rsidRPr="00DA1128">
        <w:rPr>
          <w:rFonts w:ascii="Times New Roman" w:eastAsia="Times New Roman" w:hAnsi="Times New Roman" w:cs="Times New Roman"/>
          <w:kern w:val="0"/>
          <w:sz w:val="24"/>
          <w:szCs w:val="24"/>
          <w:lang w:eastAsia="hr-HR"/>
          <w14:ligatures w14:val="none"/>
        </w:rPr>
        <w:t>.g.</w:t>
      </w:r>
    </w:p>
    <w:p w14:paraId="3729E07B" w14:textId="1CC958BB" w:rsidR="00507AC6" w:rsidRDefault="00DA1128" w:rsidP="00DA112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Upravno vijeće Vrtića donosi konačnu Listu reda prvenstva  javnom objavom, odnosno na oglasnoj ploči vrtića i web stranici vrti</w:t>
      </w:r>
      <w:r>
        <w:rPr>
          <w:rFonts w:ascii="Times New Roman" w:eastAsia="Times New Roman" w:hAnsi="Times New Roman" w:cs="Times New Roman"/>
          <w:kern w:val="0"/>
          <w:sz w:val="24"/>
          <w:szCs w:val="24"/>
          <w:lang w:eastAsia="hr-HR"/>
          <w14:ligatures w14:val="none"/>
        </w:rPr>
        <w:t xml:space="preserve">ća </w:t>
      </w:r>
      <w:r w:rsidR="0069309B">
        <w:rPr>
          <w:rFonts w:ascii="Times New Roman" w:eastAsia="Times New Roman" w:hAnsi="Times New Roman" w:cs="Times New Roman"/>
          <w:kern w:val="0"/>
          <w:sz w:val="24"/>
          <w:szCs w:val="24"/>
          <w:lang w:eastAsia="hr-HR"/>
          <w14:ligatures w14:val="none"/>
        </w:rPr>
        <w:t>www.dvlipatordinci.hr</w:t>
      </w:r>
    </w:p>
    <w:p w14:paraId="5C779D8E" w14:textId="0168AA4C" w:rsidR="005B4482" w:rsidRPr="005B4482" w:rsidRDefault="005B4482" w:rsidP="005B4482">
      <w:pPr>
        <w:shd w:val="clear" w:color="auto" w:fill="FFFFFF"/>
        <w:spacing w:before="100" w:beforeAutospacing="1" w:after="100" w:afterAutospacing="1" w:line="240" w:lineRule="auto"/>
        <w:jc w:val="both"/>
        <w:rPr>
          <w:rFonts w:ascii="Times New Roman" w:eastAsia="Times New Roman" w:hAnsi="Times New Roman" w:cs="Times New Roman"/>
          <w:b/>
          <w:bCs/>
          <w:kern w:val="0"/>
          <w:sz w:val="24"/>
          <w:szCs w:val="24"/>
          <w:u w:val="single"/>
          <w:lang w:eastAsia="hr-HR"/>
          <w14:ligatures w14:val="none"/>
        </w:rPr>
      </w:pPr>
      <w:r w:rsidRPr="005B4482">
        <w:rPr>
          <w:rFonts w:ascii="Times New Roman" w:eastAsia="Times New Roman" w:hAnsi="Times New Roman" w:cs="Times New Roman"/>
          <w:b/>
          <w:bCs/>
          <w:kern w:val="0"/>
          <w:sz w:val="24"/>
          <w:szCs w:val="24"/>
          <w:u w:val="single"/>
          <w:lang w:eastAsia="hr-HR"/>
          <w14:ligatures w14:val="none"/>
        </w:rPr>
        <w:t xml:space="preserve">Rezultati upisa objaviti će se na mrežnim stranicama Dječjeg vrtića </w:t>
      </w:r>
      <w:r w:rsidR="00507AC6">
        <w:rPr>
          <w:rFonts w:ascii="Times New Roman" w:eastAsia="Times New Roman" w:hAnsi="Times New Roman" w:cs="Times New Roman"/>
          <w:b/>
          <w:bCs/>
          <w:kern w:val="0"/>
          <w:sz w:val="24"/>
          <w:szCs w:val="24"/>
          <w:u w:val="single"/>
          <w:lang w:eastAsia="hr-HR"/>
          <w14:ligatures w14:val="none"/>
        </w:rPr>
        <w:t>„</w:t>
      </w:r>
      <w:r w:rsidR="00276D83">
        <w:rPr>
          <w:rFonts w:ascii="Times New Roman" w:eastAsia="Times New Roman" w:hAnsi="Times New Roman" w:cs="Times New Roman"/>
          <w:b/>
          <w:bCs/>
          <w:kern w:val="0"/>
          <w:sz w:val="24"/>
          <w:szCs w:val="24"/>
          <w:u w:val="single"/>
          <w:lang w:eastAsia="hr-HR"/>
          <w14:ligatures w14:val="none"/>
        </w:rPr>
        <w:t>Lipa Tordinci</w:t>
      </w:r>
      <w:r w:rsidR="00507AC6">
        <w:rPr>
          <w:rFonts w:ascii="Times New Roman" w:eastAsia="Times New Roman" w:hAnsi="Times New Roman" w:cs="Times New Roman"/>
          <w:b/>
          <w:bCs/>
          <w:kern w:val="0"/>
          <w:sz w:val="24"/>
          <w:szCs w:val="24"/>
          <w:u w:val="single"/>
          <w:lang w:eastAsia="hr-HR"/>
          <w14:ligatures w14:val="none"/>
        </w:rPr>
        <w:t>“</w:t>
      </w:r>
      <w:r w:rsidRPr="005B4482">
        <w:rPr>
          <w:rFonts w:ascii="Times New Roman" w:eastAsia="Times New Roman" w:hAnsi="Times New Roman" w:cs="Times New Roman"/>
          <w:b/>
          <w:bCs/>
          <w:kern w:val="0"/>
          <w:sz w:val="24"/>
          <w:szCs w:val="24"/>
          <w:u w:val="single"/>
          <w:lang w:eastAsia="hr-HR"/>
          <w14:ligatures w14:val="none"/>
        </w:rPr>
        <w:t>.</w:t>
      </w:r>
    </w:p>
    <w:p w14:paraId="0695AC1A" w14:textId="7366A0A7" w:rsidR="00DA1128" w:rsidRPr="00DA1128" w:rsidRDefault="00DA1128" w:rsidP="00DA1128">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 xml:space="preserve">Članak </w:t>
      </w:r>
      <w:r>
        <w:rPr>
          <w:rFonts w:ascii="Times New Roman" w:eastAsiaTheme="minorEastAsia" w:hAnsi="Times New Roman" w:cs="Times New Roman"/>
          <w:b/>
          <w:bCs/>
          <w:sz w:val="24"/>
          <w:szCs w:val="24"/>
          <w:lang w:eastAsia="hr-HR"/>
          <w14:ligatures w14:val="none"/>
        </w:rPr>
        <w:t>6</w:t>
      </w:r>
      <w:r w:rsidRPr="00466204">
        <w:rPr>
          <w:rFonts w:ascii="Times New Roman" w:eastAsiaTheme="minorEastAsia" w:hAnsi="Times New Roman" w:cs="Times New Roman"/>
          <w:b/>
          <w:bCs/>
          <w:sz w:val="24"/>
          <w:szCs w:val="24"/>
          <w:lang w:eastAsia="hr-HR"/>
          <w14:ligatures w14:val="none"/>
        </w:rPr>
        <w:t>.</w:t>
      </w:r>
    </w:p>
    <w:p w14:paraId="097A2E40" w14:textId="0795F3EA" w:rsidR="00DA1128" w:rsidRDefault="00DA1128" w:rsidP="00507AC6">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 xml:space="preserve">Roditelj/udomitelj  ili skrbnik ima pravo prigovora na rezultate upisa u roku od osam (8) dana od dana objave Odluke o upisu. Prigovor se dostavlja  u pisanom obliku na </w:t>
      </w:r>
      <w:r>
        <w:rPr>
          <w:rFonts w:ascii="Times New Roman" w:eastAsia="Times New Roman" w:hAnsi="Times New Roman" w:cs="Times New Roman"/>
          <w:kern w:val="0"/>
          <w:sz w:val="24"/>
          <w:szCs w:val="24"/>
          <w:lang w:eastAsia="hr-HR"/>
          <w14:ligatures w14:val="none"/>
        </w:rPr>
        <w:t xml:space="preserve">adresu </w:t>
      </w:r>
      <w:r w:rsidR="00507AC6" w:rsidRPr="00507AC6">
        <w:rPr>
          <w:rFonts w:ascii="Times New Roman" w:eastAsia="Times New Roman" w:hAnsi="Times New Roman" w:cs="Times New Roman"/>
          <w:kern w:val="0"/>
          <w:sz w:val="24"/>
          <w:szCs w:val="24"/>
          <w:lang w:eastAsia="hr-HR"/>
          <w14:ligatures w14:val="none"/>
        </w:rPr>
        <w:t>Dječji vrtić „</w:t>
      </w:r>
      <w:r w:rsidR="00276D83">
        <w:rPr>
          <w:rFonts w:ascii="Times New Roman" w:eastAsia="Times New Roman" w:hAnsi="Times New Roman" w:cs="Times New Roman"/>
          <w:kern w:val="0"/>
          <w:sz w:val="24"/>
          <w:szCs w:val="24"/>
          <w:lang w:eastAsia="hr-HR"/>
          <w14:ligatures w14:val="none"/>
        </w:rPr>
        <w:t>Lipa Tordinci</w:t>
      </w:r>
      <w:r w:rsidR="00507AC6" w:rsidRPr="00507AC6">
        <w:rPr>
          <w:rFonts w:ascii="Times New Roman" w:eastAsia="Times New Roman" w:hAnsi="Times New Roman" w:cs="Times New Roman"/>
          <w:kern w:val="0"/>
          <w:sz w:val="24"/>
          <w:szCs w:val="24"/>
          <w:lang w:eastAsia="hr-HR"/>
          <w14:ligatures w14:val="none"/>
        </w:rPr>
        <w:t>“,</w:t>
      </w:r>
      <w:r w:rsidR="00507AC6">
        <w:rPr>
          <w:rFonts w:ascii="Times New Roman" w:eastAsia="Times New Roman" w:hAnsi="Times New Roman" w:cs="Times New Roman"/>
          <w:kern w:val="0"/>
          <w:sz w:val="24"/>
          <w:szCs w:val="24"/>
          <w:lang w:eastAsia="hr-HR"/>
          <w14:ligatures w14:val="none"/>
        </w:rPr>
        <w:t xml:space="preserve"> </w:t>
      </w:r>
      <w:r w:rsidR="00276D83">
        <w:rPr>
          <w:rFonts w:ascii="Times New Roman" w:eastAsia="Times New Roman" w:hAnsi="Times New Roman" w:cs="Times New Roman"/>
          <w:kern w:val="0"/>
          <w:sz w:val="24"/>
          <w:szCs w:val="24"/>
          <w:lang w:eastAsia="hr-HR"/>
          <w14:ligatures w14:val="none"/>
        </w:rPr>
        <w:t>32214</w:t>
      </w:r>
      <w:r w:rsidR="00AA03B0">
        <w:rPr>
          <w:rFonts w:ascii="Times New Roman" w:eastAsia="Times New Roman" w:hAnsi="Times New Roman" w:cs="Times New Roman"/>
          <w:kern w:val="0"/>
          <w:sz w:val="24"/>
          <w:szCs w:val="24"/>
          <w:lang w:eastAsia="hr-HR"/>
          <w14:ligatures w14:val="none"/>
        </w:rPr>
        <w:t xml:space="preserve"> </w:t>
      </w:r>
      <w:r w:rsidR="00276D83">
        <w:rPr>
          <w:rFonts w:ascii="Times New Roman" w:eastAsia="Times New Roman" w:hAnsi="Times New Roman" w:cs="Times New Roman"/>
          <w:kern w:val="0"/>
          <w:sz w:val="24"/>
          <w:szCs w:val="24"/>
          <w:lang w:eastAsia="hr-HR"/>
          <w14:ligatures w14:val="none"/>
        </w:rPr>
        <w:t>Tordinci</w:t>
      </w:r>
      <w:r w:rsidR="00AA03B0" w:rsidRPr="00AA03B0">
        <w:rPr>
          <w:rFonts w:ascii="Times New Roman" w:eastAsia="Times New Roman" w:hAnsi="Times New Roman" w:cs="Times New Roman"/>
          <w:kern w:val="0"/>
          <w:sz w:val="24"/>
          <w:szCs w:val="24"/>
          <w:lang w:eastAsia="hr-HR"/>
          <w14:ligatures w14:val="none"/>
        </w:rPr>
        <w:t xml:space="preserve">, </w:t>
      </w:r>
      <w:r w:rsidR="00276D83" w:rsidRPr="00276D83">
        <w:rPr>
          <w:rFonts w:ascii="Times New Roman" w:eastAsia="Times New Roman" w:hAnsi="Times New Roman" w:cs="Times New Roman"/>
          <w:kern w:val="0"/>
          <w:sz w:val="24"/>
          <w:szCs w:val="24"/>
          <w:lang w:eastAsia="hr-HR"/>
          <w14:ligatures w14:val="none"/>
        </w:rPr>
        <w:t>A.Starčevića 2</w:t>
      </w:r>
      <w:r w:rsidR="00507AC6" w:rsidRPr="00507AC6">
        <w:rPr>
          <w:rFonts w:ascii="Times New Roman" w:eastAsia="Times New Roman" w:hAnsi="Times New Roman" w:cs="Times New Roman"/>
          <w:kern w:val="0"/>
          <w:sz w:val="24"/>
          <w:szCs w:val="24"/>
          <w:lang w:eastAsia="hr-HR"/>
          <w14:ligatures w14:val="none"/>
        </w:rPr>
        <w:t>.</w:t>
      </w:r>
      <w:r w:rsidRPr="00DA1128">
        <w:rPr>
          <w:rFonts w:ascii="Times New Roman" w:eastAsia="Times New Roman" w:hAnsi="Times New Roman" w:cs="Times New Roman"/>
          <w:kern w:val="0"/>
          <w:sz w:val="24"/>
          <w:szCs w:val="24"/>
          <w:lang w:eastAsia="hr-HR"/>
          <w14:ligatures w14:val="none"/>
        </w:rPr>
        <w:t xml:space="preserve"> </w:t>
      </w:r>
    </w:p>
    <w:p w14:paraId="27237E73" w14:textId="0A1079D1" w:rsidR="004F116B" w:rsidRDefault="00DA1128" w:rsidP="00DA1128">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 xml:space="preserve">Odluku o prigovorima roditelja donosi Upravno vijeće u roku od </w:t>
      </w:r>
      <w:r w:rsidR="00507AC6">
        <w:rPr>
          <w:rFonts w:ascii="Times New Roman" w:eastAsia="Times New Roman" w:hAnsi="Times New Roman" w:cs="Times New Roman"/>
          <w:kern w:val="0"/>
          <w:sz w:val="24"/>
          <w:szCs w:val="24"/>
          <w:lang w:eastAsia="hr-HR"/>
          <w14:ligatures w14:val="none"/>
        </w:rPr>
        <w:t>5</w:t>
      </w:r>
      <w:r w:rsidRPr="00DA1128">
        <w:rPr>
          <w:rFonts w:ascii="Times New Roman" w:eastAsia="Times New Roman" w:hAnsi="Times New Roman" w:cs="Times New Roman"/>
          <w:kern w:val="0"/>
          <w:sz w:val="24"/>
          <w:szCs w:val="24"/>
          <w:lang w:eastAsia="hr-HR"/>
          <w14:ligatures w14:val="none"/>
        </w:rPr>
        <w:t xml:space="preserve"> dana od dana isteka roka za prigovor. </w:t>
      </w:r>
    </w:p>
    <w:p w14:paraId="6DD8B8CA" w14:textId="2F4D0C91" w:rsidR="00DA1128" w:rsidRPr="00DA1128" w:rsidRDefault="00DA1128" w:rsidP="00DA1128">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lastRenderedPageBreak/>
        <w:t>Upravno vijeće može:</w:t>
      </w:r>
    </w:p>
    <w:p w14:paraId="2E362095"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odbaciti prigovor kao nepravodoban</w:t>
      </w:r>
    </w:p>
    <w:p w14:paraId="6D8CD010"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odbiti prigovor kao neosnovan i potvrditi rezultate upisa</w:t>
      </w:r>
    </w:p>
    <w:p w14:paraId="4E16F125" w14:textId="77777777" w:rsidR="00DA1128" w:rsidRPr="00DA1128" w:rsidRDefault="00DA1128" w:rsidP="00DA1128">
      <w:pPr>
        <w:numPr>
          <w:ilvl w:val="0"/>
          <w:numId w:val="6"/>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prihvatiti prigovor i izmijeniti rezultate upisa</w:t>
      </w:r>
    </w:p>
    <w:p w14:paraId="354D20DD" w14:textId="17B6B734" w:rsidR="00466204" w:rsidRDefault="00DA1128" w:rsidP="004F116B">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DA1128">
        <w:rPr>
          <w:rFonts w:ascii="Times New Roman" w:eastAsia="Times New Roman" w:hAnsi="Times New Roman" w:cs="Times New Roman"/>
          <w:kern w:val="0"/>
          <w:sz w:val="24"/>
          <w:szCs w:val="24"/>
          <w:lang w:eastAsia="hr-HR"/>
          <w14:ligatures w14:val="none"/>
        </w:rPr>
        <w:t>Odgovor na prigovor u pisanom obliku roditelju/skrbniku se dostavlja u zatvorenoj kuverti putem pošte. Odluka Upravnog vijeća je konačna.</w:t>
      </w:r>
    </w:p>
    <w:p w14:paraId="5D1E706E" w14:textId="77777777" w:rsidR="00D708B1" w:rsidRPr="00DA1128" w:rsidRDefault="00D708B1" w:rsidP="004F116B">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p>
    <w:p w14:paraId="6AF283BE" w14:textId="293C53C3" w:rsidR="00466204" w:rsidRPr="00466204" w:rsidRDefault="00466204" w:rsidP="00466204">
      <w:pPr>
        <w:spacing w:line="278" w:lineRule="auto"/>
        <w:jc w:val="center"/>
        <w:rPr>
          <w:rFonts w:ascii="Times New Roman" w:eastAsiaTheme="minorEastAsia" w:hAnsi="Times New Roman" w:cs="Times New Roman"/>
          <w:b/>
          <w:bCs/>
          <w:sz w:val="24"/>
          <w:szCs w:val="24"/>
          <w:lang w:eastAsia="hr-HR"/>
          <w14:ligatures w14:val="none"/>
        </w:rPr>
      </w:pPr>
      <w:r w:rsidRPr="00466204">
        <w:rPr>
          <w:rFonts w:ascii="Times New Roman" w:eastAsiaTheme="minorEastAsia" w:hAnsi="Times New Roman" w:cs="Times New Roman"/>
          <w:b/>
          <w:bCs/>
          <w:sz w:val="24"/>
          <w:szCs w:val="24"/>
          <w:lang w:eastAsia="hr-HR"/>
          <w14:ligatures w14:val="none"/>
        </w:rPr>
        <w:t xml:space="preserve">Članak </w:t>
      </w:r>
      <w:r w:rsidR="00DA1128">
        <w:rPr>
          <w:rFonts w:ascii="Times New Roman" w:eastAsiaTheme="minorEastAsia" w:hAnsi="Times New Roman" w:cs="Times New Roman"/>
          <w:b/>
          <w:bCs/>
          <w:sz w:val="24"/>
          <w:szCs w:val="24"/>
          <w:lang w:eastAsia="hr-HR"/>
          <w14:ligatures w14:val="none"/>
        </w:rPr>
        <w:t>7</w:t>
      </w:r>
      <w:r w:rsidRPr="00466204">
        <w:rPr>
          <w:rFonts w:ascii="Times New Roman" w:eastAsiaTheme="minorEastAsia" w:hAnsi="Times New Roman" w:cs="Times New Roman"/>
          <w:b/>
          <w:bCs/>
          <w:sz w:val="24"/>
          <w:szCs w:val="24"/>
          <w:lang w:eastAsia="hr-HR"/>
          <w14:ligatures w14:val="none"/>
        </w:rPr>
        <w:t>.</w:t>
      </w:r>
    </w:p>
    <w:p w14:paraId="790899BD" w14:textId="70C55F08" w:rsidR="0036630D" w:rsidRDefault="00466204" w:rsidP="00466204">
      <w:pPr>
        <w:spacing w:after="0" w:line="278" w:lineRule="auto"/>
        <w:jc w:val="both"/>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sz w:val="24"/>
          <w:szCs w:val="24"/>
          <w:lang w:eastAsia="hr-HR"/>
          <w14:ligatures w14:val="none"/>
        </w:rPr>
        <w:t xml:space="preserve">Postupak upisa u Dječji vrtić provesti će se sukladno Pravilnikom o upisu i mjerilima upisa djece u Dječji vrtić </w:t>
      </w:r>
      <w:r w:rsidR="004F116B">
        <w:rPr>
          <w:rFonts w:ascii="Times New Roman" w:eastAsiaTheme="minorEastAsia" w:hAnsi="Times New Roman" w:cs="Times New Roman"/>
          <w:sz w:val="24"/>
          <w:szCs w:val="24"/>
          <w:lang w:eastAsia="hr-HR"/>
          <w14:ligatures w14:val="none"/>
        </w:rPr>
        <w:t>''</w:t>
      </w:r>
      <w:r w:rsidR="00276D83">
        <w:rPr>
          <w:rFonts w:ascii="Times New Roman" w:eastAsiaTheme="minorEastAsia" w:hAnsi="Times New Roman" w:cs="Times New Roman"/>
          <w:sz w:val="24"/>
          <w:szCs w:val="24"/>
          <w:lang w:eastAsia="hr-HR"/>
          <w14:ligatures w14:val="none"/>
        </w:rPr>
        <w:t>Lipa Tordinci</w:t>
      </w:r>
      <w:r w:rsidR="004F116B">
        <w:rPr>
          <w:rFonts w:ascii="Times New Roman" w:eastAsiaTheme="minorEastAsia" w:hAnsi="Times New Roman" w:cs="Times New Roman"/>
          <w:sz w:val="24"/>
          <w:szCs w:val="24"/>
          <w:lang w:eastAsia="hr-HR"/>
          <w14:ligatures w14:val="none"/>
        </w:rPr>
        <w:t>''</w:t>
      </w:r>
      <w:r w:rsidRPr="00466204">
        <w:rPr>
          <w:rFonts w:ascii="Times New Roman" w:eastAsiaTheme="minorEastAsia" w:hAnsi="Times New Roman" w:cs="Times New Roman"/>
          <w:sz w:val="24"/>
          <w:szCs w:val="24"/>
          <w:lang w:eastAsia="hr-HR"/>
          <w14:ligatures w14:val="none"/>
        </w:rPr>
        <w:t xml:space="preserve">. Prednost pri upisu ostvaruje se sukladno članku 20. </w:t>
      </w:r>
      <w:r w:rsidRPr="00466204">
        <w:rPr>
          <w:rFonts w:ascii="Times New Roman" w:eastAsiaTheme="minorEastAsia" w:hAnsi="Times New Roman" w:cs="Times New Roman"/>
          <w:color w:val="000000"/>
          <w:sz w:val="24"/>
          <w:szCs w:val="24"/>
          <w:lang w:eastAsia="hr-HR"/>
          <w14:ligatures w14:val="none"/>
        </w:rPr>
        <w:t xml:space="preserve">Zakona o predškolskom odgoju i obrazovanju i Odluci o upisu i financiranju programa Dječjeg vrtića </w:t>
      </w:r>
      <w:r w:rsidR="006C472F">
        <w:rPr>
          <w:rFonts w:ascii="Times New Roman" w:eastAsiaTheme="minorEastAsia" w:hAnsi="Times New Roman" w:cs="Times New Roman"/>
          <w:color w:val="000000"/>
          <w:sz w:val="24"/>
          <w:szCs w:val="24"/>
          <w:lang w:eastAsia="hr-HR"/>
          <w14:ligatures w14:val="none"/>
        </w:rPr>
        <w:t>„</w:t>
      </w:r>
      <w:r w:rsidR="00276D83">
        <w:rPr>
          <w:rFonts w:ascii="Times New Roman" w:eastAsiaTheme="minorEastAsia" w:hAnsi="Times New Roman" w:cs="Times New Roman"/>
          <w:color w:val="000000"/>
          <w:sz w:val="24"/>
          <w:szCs w:val="24"/>
          <w:lang w:eastAsia="hr-HR"/>
          <w14:ligatures w14:val="none"/>
        </w:rPr>
        <w:t>Lipa Tordinci</w:t>
      </w:r>
      <w:r w:rsidR="006C472F">
        <w:rPr>
          <w:rFonts w:ascii="Times New Roman" w:eastAsiaTheme="minorEastAsia" w:hAnsi="Times New Roman" w:cs="Times New Roman"/>
          <w:color w:val="000000"/>
          <w:sz w:val="24"/>
          <w:szCs w:val="24"/>
          <w:lang w:eastAsia="hr-HR"/>
          <w14:ligatures w14:val="none"/>
        </w:rPr>
        <w:t>“</w:t>
      </w:r>
      <w:r w:rsidRPr="00466204">
        <w:rPr>
          <w:rFonts w:ascii="Times New Roman" w:eastAsiaTheme="minorEastAsia" w:hAnsi="Times New Roman" w:cs="Times New Roman"/>
          <w:color w:val="000000"/>
          <w:sz w:val="24"/>
          <w:szCs w:val="24"/>
          <w:lang w:eastAsia="hr-HR"/>
          <w14:ligatures w14:val="none"/>
        </w:rPr>
        <w:t>.</w:t>
      </w:r>
    </w:p>
    <w:p w14:paraId="0ED7D9A8" w14:textId="77777777" w:rsidR="00872986" w:rsidRDefault="00872986"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68233D27" w14:textId="77777777" w:rsidR="00EB3EA3" w:rsidRDefault="00EB3EA3"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03A84D2F" w14:textId="77777777" w:rsidR="00872986" w:rsidRPr="00DA1128" w:rsidRDefault="00872986" w:rsidP="00466204">
      <w:pPr>
        <w:spacing w:after="0" w:line="278" w:lineRule="auto"/>
        <w:jc w:val="both"/>
        <w:rPr>
          <w:rFonts w:ascii="Times New Roman" w:eastAsiaTheme="minorEastAsia" w:hAnsi="Times New Roman" w:cs="Times New Roman"/>
          <w:color w:val="000000"/>
          <w:sz w:val="24"/>
          <w:szCs w:val="24"/>
          <w:lang w:eastAsia="hr-HR"/>
          <w14:ligatures w14:val="none"/>
        </w:rPr>
      </w:pPr>
    </w:p>
    <w:p w14:paraId="5DAD1BE3" w14:textId="5097D8CB" w:rsidR="00466204" w:rsidRPr="00466204" w:rsidRDefault="00466204" w:rsidP="00466204">
      <w:pPr>
        <w:spacing w:after="0" w:line="278" w:lineRule="auto"/>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color w:val="000000"/>
          <w:sz w:val="24"/>
          <w:szCs w:val="24"/>
          <w:lang w:eastAsia="hr-HR"/>
          <w14:ligatures w14:val="none"/>
        </w:rPr>
        <w:t xml:space="preserve">                                                                           </w:t>
      </w:r>
      <w:r w:rsidR="004F116B">
        <w:rPr>
          <w:rFonts w:ascii="Times New Roman" w:eastAsiaTheme="minorEastAsia" w:hAnsi="Times New Roman" w:cs="Times New Roman"/>
          <w:color w:val="000000"/>
          <w:sz w:val="24"/>
          <w:szCs w:val="24"/>
          <w:lang w:eastAsia="hr-HR"/>
          <w14:ligatures w14:val="none"/>
        </w:rPr>
        <w:tab/>
      </w:r>
      <w:r w:rsidRPr="00466204">
        <w:rPr>
          <w:rFonts w:ascii="Times New Roman" w:eastAsiaTheme="minorEastAsia" w:hAnsi="Times New Roman" w:cs="Times New Roman"/>
          <w:color w:val="000000"/>
          <w:sz w:val="24"/>
          <w:szCs w:val="24"/>
          <w:lang w:eastAsia="hr-HR"/>
          <w14:ligatures w14:val="none"/>
        </w:rPr>
        <w:t>PREDSJEDNIK UPRAVNOG VIJEĆA</w:t>
      </w:r>
    </w:p>
    <w:p w14:paraId="5513BCE3" w14:textId="74286C7E" w:rsidR="00466204" w:rsidRDefault="00466204" w:rsidP="00466204">
      <w:pPr>
        <w:spacing w:after="0" w:line="278" w:lineRule="auto"/>
        <w:rPr>
          <w:rFonts w:ascii="Times New Roman" w:eastAsiaTheme="minorEastAsia" w:hAnsi="Times New Roman" w:cs="Times New Roman"/>
          <w:color w:val="000000"/>
          <w:sz w:val="24"/>
          <w:szCs w:val="24"/>
          <w:lang w:eastAsia="hr-HR"/>
          <w14:ligatures w14:val="none"/>
        </w:rPr>
      </w:pPr>
      <w:r w:rsidRPr="00466204">
        <w:rPr>
          <w:rFonts w:ascii="Times New Roman" w:eastAsiaTheme="minorEastAsia" w:hAnsi="Times New Roman" w:cs="Times New Roman"/>
          <w:color w:val="000000"/>
          <w:sz w:val="24"/>
          <w:szCs w:val="24"/>
          <w:lang w:eastAsia="hr-HR"/>
          <w14:ligatures w14:val="none"/>
        </w:rPr>
        <w:t xml:space="preserve">                                                                                      </w:t>
      </w:r>
    </w:p>
    <w:p w14:paraId="666E50D3" w14:textId="51238811" w:rsidR="0036630D" w:rsidRDefault="00E37601" w:rsidP="00466204">
      <w:pPr>
        <w:spacing w:after="0" w:line="278" w:lineRule="auto"/>
        <w:rPr>
          <w:rFonts w:ascii="Times New Roman" w:eastAsiaTheme="minorEastAsia" w:hAnsi="Times New Roman" w:cs="Times New Roman"/>
          <w:color w:val="000000"/>
          <w:sz w:val="24"/>
          <w:szCs w:val="24"/>
          <w:lang w:eastAsia="hr-HR"/>
          <w14:ligatures w14:val="none"/>
        </w:rPr>
      </w:pPr>
      <w:r>
        <w:rPr>
          <w:rFonts w:ascii="Times New Roman" w:eastAsiaTheme="minorEastAsia" w:hAnsi="Times New Roman" w:cs="Times New Roman"/>
          <w:color w:val="000000"/>
          <w:sz w:val="24"/>
          <w:szCs w:val="24"/>
          <w:lang w:eastAsia="hr-HR"/>
          <w14:ligatures w14:val="none"/>
        </w:rPr>
        <w:t xml:space="preserve">                                                                                                   Ivana Vidinović</w:t>
      </w:r>
    </w:p>
    <w:p w14:paraId="6E3974A5" w14:textId="77777777" w:rsidR="00466204" w:rsidRDefault="00466204" w:rsidP="00466204">
      <w:pPr>
        <w:spacing w:after="0" w:line="0" w:lineRule="atLeast"/>
        <w:rPr>
          <w:rFonts w:ascii="Times New Roman" w:eastAsia="Times New Roman" w:hAnsi="Times New Roman" w:cs="Arial"/>
          <w:kern w:val="0"/>
          <w:sz w:val="24"/>
          <w:szCs w:val="20"/>
          <w:lang w:eastAsia="hr-HR"/>
          <w14:ligatures w14:val="none"/>
        </w:rPr>
      </w:pPr>
    </w:p>
    <w:p w14:paraId="6EBEA130" w14:textId="77777777" w:rsidR="004F116B" w:rsidRPr="00466204" w:rsidRDefault="004F116B" w:rsidP="00466204">
      <w:pPr>
        <w:spacing w:after="0" w:line="0" w:lineRule="atLeast"/>
        <w:rPr>
          <w:rFonts w:ascii="Times New Roman" w:eastAsia="Times New Roman" w:hAnsi="Times New Roman" w:cs="Arial"/>
          <w:kern w:val="0"/>
          <w:sz w:val="24"/>
          <w:szCs w:val="20"/>
          <w:lang w:eastAsia="hr-HR"/>
          <w14:ligatures w14:val="none"/>
        </w:rPr>
      </w:pPr>
    </w:p>
    <w:p w14:paraId="7DDE3D75" w14:textId="1FEBDB31" w:rsidR="004F5CEE" w:rsidRPr="004F5CEE" w:rsidRDefault="00276D83" w:rsidP="004F116B">
      <w:pPr>
        <w:rPr>
          <w:rFonts w:ascii="Times New Roman" w:hAnsi="Times New Roman" w:cs="Times New Roman"/>
          <w:sz w:val="24"/>
          <w:szCs w:val="24"/>
        </w:rPr>
      </w:pPr>
      <w:r>
        <w:rPr>
          <w:rFonts w:ascii="Times New Roman" w:eastAsia="Times New Roman" w:hAnsi="Times New Roman" w:cs="Arial"/>
          <w:kern w:val="0"/>
          <w:sz w:val="24"/>
          <w:szCs w:val="20"/>
          <w:lang w:eastAsia="hr-HR"/>
          <w14:ligatures w14:val="none"/>
        </w:rPr>
        <w:t>Tordinci</w:t>
      </w:r>
      <w:r w:rsidR="00AA03B0">
        <w:rPr>
          <w:rFonts w:ascii="Times New Roman" w:eastAsia="Times New Roman" w:hAnsi="Times New Roman" w:cs="Arial"/>
          <w:kern w:val="0"/>
          <w:sz w:val="24"/>
          <w:szCs w:val="20"/>
          <w:lang w:eastAsia="hr-HR"/>
          <w14:ligatures w14:val="none"/>
        </w:rPr>
        <w:t xml:space="preserve">, </w:t>
      </w:r>
      <w:r w:rsidR="007B7471">
        <w:rPr>
          <w:rFonts w:ascii="Times New Roman" w:eastAsia="Times New Roman" w:hAnsi="Times New Roman" w:cs="Arial"/>
          <w:kern w:val="0"/>
          <w:sz w:val="24"/>
          <w:szCs w:val="20"/>
          <w:lang w:eastAsia="hr-HR"/>
          <w14:ligatures w14:val="none"/>
        </w:rPr>
        <w:t>9</w:t>
      </w:r>
      <w:r w:rsidR="00AA03B0">
        <w:rPr>
          <w:rFonts w:ascii="Times New Roman" w:eastAsia="Times New Roman" w:hAnsi="Times New Roman" w:cs="Arial"/>
          <w:kern w:val="0"/>
          <w:sz w:val="24"/>
          <w:szCs w:val="20"/>
          <w:lang w:eastAsia="hr-HR"/>
          <w14:ligatures w14:val="none"/>
        </w:rPr>
        <w:t>.</w:t>
      </w:r>
      <w:r w:rsidR="00BE49A0">
        <w:rPr>
          <w:rFonts w:ascii="Times New Roman" w:eastAsia="Times New Roman" w:hAnsi="Times New Roman" w:cs="Arial"/>
          <w:kern w:val="0"/>
          <w:sz w:val="24"/>
          <w:szCs w:val="20"/>
          <w:lang w:eastAsia="hr-HR"/>
          <w14:ligatures w14:val="none"/>
        </w:rPr>
        <w:t xml:space="preserve"> srpnja</w:t>
      </w:r>
      <w:r w:rsidR="00126E0D">
        <w:rPr>
          <w:rFonts w:ascii="Times New Roman" w:eastAsia="Times New Roman" w:hAnsi="Times New Roman" w:cs="Arial"/>
          <w:kern w:val="0"/>
          <w:sz w:val="24"/>
          <w:szCs w:val="20"/>
          <w:lang w:eastAsia="hr-HR"/>
          <w14:ligatures w14:val="none"/>
        </w:rPr>
        <w:t xml:space="preserve"> </w:t>
      </w:r>
      <w:r w:rsidR="00AA03B0">
        <w:rPr>
          <w:rFonts w:ascii="Times New Roman" w:eastAsia="Times New Roman" w:hAnsi="Times New Roman" w:cs="Arial"/>
          <w:kern w:val="0"/>
          <w:sz w:val="24"/>
          <w:szCs w:val="20"/>
          <w:lang w:eastAsia="hr-HR"/>
          <w14:ligatures w14:val="none"/>
        </w:rPr>
        <w:t>2026.godine</w:t>
      </w:r>
    </w:p>
    <w:sectPr w:rsidR="004F5CEE" w:rsidRPr="004F5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472"/>
    <w:multiLevelType w:val="hybridMultilevel"/>
    <w:tmpl w:val="FFFFFFFF"/>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 w15:restartNumberingAfterBreak="0">
    <w:nsid w:val="102F1FEA"/>
    <w:multiLevelType w:val="hybridMultilevel"/>
    <w:tmpl w:val="00D8B29E"/>
    <w:lvl w:ilvl="0" w:tplc="C6F8B85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726300"/>
    <w:multiLevelType w:val="multilevel"/>
    <w:tmpl w:val="977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841F0"/>
    <w:multiLevelType w:val="hybridMultilevel"/>
    <w:tmpl w:val="E42E65F6"/>
    <w:lvl w:ilvl="0" w:tplc="58BCB49A">
      <w:start w:val="1"/>
      <w:numFmt w:val="decimal"/>
      <w:lvlText w:val="%1."/>
      <w:lvlJc w:val="left"/>
      <w:pPr>
        <w:ind w:left="485" w:hanging="360"/>
      </w:pPr>
      <w:rPr>
        <w:rFonts w:hint="default"/>
      </w:rPr>
    </w:lvl>
    <w:lvl w:ilvl="1" w:tplc="041A0019" w:tentative="1">
      <w:start w:val="1"/>
      <w:numFmt w:val="lowerLetter"/>
      <w:lvlText w:val="%2."/>
      <w:lvlJc w:val="left"/>
      <w:pPr>
        <w:ind w:left="1205" w:hanging="360"/>
      </w:pPr>
    </w:lvl>
    <w:lvl w:ilvl="2" w:tplc="041A001B" w:tentative="1">
      <w:start w:val="1"/>
      <w:numFmt w:val="lowerRoman"/>
      <w:lvlText w:val="%3."/>
      <w:lvlJc w:val="right"/>
      <w:pPr>
        <w:ind w:left="1925" w:hanging="180"/>
      </w:pPr>
    </w:lvl>
    <w:lvl w:ilvl="3" w:tplc="041A000F" w:tentative="1">
      <w:start w:val="1"/>
      <w:numFmt w:val="decimal"/>
      <w:lvlText w:val="%4."/>
      <w:lvlJc w:val="left"/>
      <w:pPr>
        <w:ind w:left="2645" w:hanging="360"/>
      </w:pPr>
    </w:lvl>
    <w:lvl w:ilvl="4" w:tplc="041A0019" w:tentative="1">
      <w:start w:val="1"/>
      <w:numFmt w:val="lowerLetter"/>
      <w:lvlText w:val="%5."/>
      <w:lvlJc w:val="left"/>
      <w:pPr>
        <w:ind w:left="3365" w:hanging="360"/>
      </w:pPr>
    </w:lvl>
    <w:lvl w:ilvl="5" w:tplc="041A001B" w:tentative="1">
      <w:start w:val="1"/>
      <w:numFmt w:val="lowerRoman"/>
      <w:lvlText w:val="%6."/>
      <w:lvlJc w:val="right"/>
      <w:pPr>
        <w:ind w:left="4085" w:hanging="180"/>
      </w:pPr>
    </w:lvl>
    <w:lvl w:ilvl="6" w:tplc="041A000F" w:tentative="1">
      <w:start w:val="1"/>
      <w:numFmt w:val="decimal"/>
      <w:lvlText w:val="%7."/>
      <w:lvlJc w:val="left"/>
      <w:pPr>
        <w:ind w:left="4805" w:hanging="360"/>
      </w:pPr>
    </w:lvl>
    <w:lvl w:ilvl="7" w:tplc="041A0019" w:tentative="1">
      <w:start w:val="1"/>
      <w:numFmt w:val="lowerLetter"/>
      <w:lvlText w:val="%8."/>
      <w:lvlJc w:val="left"/>
      <w:pPr>
        <w:ind w:left="5525" w:hanging="360"/>
      </w:pPr>
    </w:lvl>
    <w:lvl w:ilvl="8" w:tplc="041A001B" w:tentative="1">
      <w:start w:val="1"/>
      <w:numFmt w:val="lowerRoman"/>
      <w:lvlText w:val="%9."/>
      <w:lvlJc w:val="right"/>
      <w:pPr>
        <w:ind w:left="6245" w:hanging="180"/>
      </w:pPr>
    </w:lvl>
  </w:abstractNum>
  <w:abstractNum w:abstractNumId="4" w15:restartNumberingAfterBreak="0">
    <w:nsid w:val="52693CA9"/>
    <w:multiLevelType w:val="hybridMultilevel"/>
    <w:tmpl w:val="4BA205C0"/>
    <w:lvl w:ilvl="0" w:tplc="32A8C73C">
      <w:start w:val="1"/>
      <w:numFmt w:val="decimal"/>
      <w:lvlText w:val="%1."/>
      <w:lvlJc w:val="left"/>
      <w:pPr>
        <w:ind w:left="720" w:hanging="360"/>
      </w:pPr>
      <w:rPr>
        <w:rFonts w:hint="default"/>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DA5E3D"/>
    <w:multiLevelType w:val="hybridMultilevel"/>
    <w:tmpl w:val="C2C47F66"/>
    <w:lvl w:ilvl="0" w:tplc="96AA8F24">
      <w:numFmt w:val="bullet"/>
      <w:lvlText w:val="-"/>
      <w:lvlJc w:val="left"/>
      <w:pPr>
        <w:ind w:left="1195" w:hanging="360"/>
      </w:pPr>
      <w:rPr>
        <w:rFonts w:ascii="Times New Roman" w:eastAsia="Times New Roman" w:hAnsi="Times New Roman" w:cs="Times New Roman" w:hint="default"/>
        <w:b/>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6" w15:restartNumberingAfterBreak="0">
    <w:nsid w:val="5E621081"/>
    <w:multiLevelType w:val="hybridMultilevel"/>
    <w:tmpl w:val="2EB062B8"/>
    <w:lvl w:ilvl="0" w:tplc="041E5786">
      <w:numFmt w:val="bullet"/>
      <w:lvlText w:val="-"/>
      <w:lvlJc w:val="left"/>
      <w:pPr>
        <w:ind w:left="1195" w:hanging="360"/>
      </w:pPr>
      <w:rPr>
        <w:rFonts w:ascii="Times New Roman" w:eastAsia="Times New Roman" w:hAnsi="Times New Roman" w:cs="Times New Roman" w:hint="default"/>
        <w:b/>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7" w15:restartNumberingAfterBreak="0">
    <w:nsid w:val="72557411"/>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74831C02"/>
    <w:multiLevelType w:val="hybridMultilevel"/>
    <w:tmpl w:val="243420F0"/>
    <w:lvl w:ilvl="0" w:tplc="EDDCCDAE">
      <w:start w:val="1"/>
      <w:numFmt w:val="decimal"/>
      <w:lvlText w:val="%1."/>
      <w:lvlJc w:val="left"/>
      <w:pPr>
        <w:ind w:left="835" w:hanging="360"/>
      </w:pPr>
      <w:rPr>
        <w:rFonts w:hint="default"/>
      </w:rPr>
    </w:lvl>
    <w:lvl w:ilvl="1" w:tplc="041A0019" w:tentative="1">
      <w:start w:val="1"/>
      <w:numFmt w:val="lowerLetter"/>
      <w:lvlText w:val="%2."/>
      <w:lvlJc w:val="left"/>
      <w:pPr>
        <w:ind w:left="1555" w:hanging="360"/>
      </w:pPr>
    </w:lvl>
    <w:lvl w:ilvl="2" w:tplc="041A001B" w:tentative="1">
      <w:start w:val="1"/>
      <w:numFmt w:val="lowerRoman"/>
      <w:lvlText w:val="%3."/>
      <w:lvlJc w:val="right"/>
      <w:pPr>
        <w:ind w:left="2275" w:hanging="180"/>
      </w:pPr>
    </w:lvl>
    <w:lvl w:ilvl="3" w:tplc="041A000F" w:tentative="1">
      <w:start w:val="1"/>
      <w:numFmt w:val="decimal"/>
      <w:lvlText w:val="%4."/>
      <w:lvlJc w:val="left"/>
      <w:pPr>
        <w:ind w:left="2995" w:hanging="360"/>
      </w:pPr>
    </w:lvl>
    <w:lvl w:ilvl="4" w:tplc="041A0019" w:tentative="1">
      <w:start w:val="1"/>
      <w:numFmt w:val="lowerLetter"/>
      <w:lvlText w:val="%5."/>
      <w:lvlJc w:val="left"/>
      <w:pPr>
        <w:ind w:left="3715" w:hanging="360"/>
      </w:pPr>
    </w:lvl>
    <w:lvl w:ilvl="5" w:tplc="041A001B" w:tentative="1">
      <w:start w:val="1"/>
      <w:numFmt w:val="lowerRoman"/>
      <w:lvlText w:val="%6."/>
      <w:lvlJc w:val="right"/>
      <w:pPr>
        <w:ind w:left="4435" w:hanging="180"/>
      </w:pPr>
    </w:lvl>
    <w:lvl w:ilvl="6" w:tplc="041A000F" w:tentative="1">
      <w:start w:val="1"/>
      <w:numFmt w:val="decimal"/>
      <w:lvlText w:val="%7."/>
      <w:lvlJc w:val="left"/>
      <w:pPr>
        <w:ind w:left="5155" w:hanging="360"/>
      </w:pPr>
    </w:lvl>
    <w:lvl w:ilvl="7" w:tplc="041A0019" w:tentative="1">
      <w:start w:val="1"/>
      <w:numFmt w:val="lowerLetter"/>
      <w:lvlText w:val="%8."/>
      <w:lvlJc w:val="left"/>
      <w:pPr>
        <w:ind w:left="5875" w:hanging="360"/>
      </w:pPr>
    </w:lvl>
    <w:lvl w:ilvl="8" w:tplc="041A001B" w:tentative="1">
      <w:start w:val="1"/>
      <w:numFmt w:val="lowerRoman"/>
      <w:lvlText w:val="%9."/>
      <w:lvlJc w:val="right"/>
      <w:pPr>
        <w:ind w:left="6595" w:hanging="180"/>
      </w:pPr>
    </w:lvl>
  </w:abstractNum>
  <w:num w:numId="1" w16cid:durableId="1949967283">
    <w:abstractNumId w:val="0"/>
  </w:num>
  <w:num w:numId="2" w16cid:durableId="1431241982">
    <w:abstractNumId w:val="7"/>
  </w:num>
  <w:num w:numId="3" w16cid:durableId="1821188329">
    <w:abstractNumId w:val="3"/>
  </w:num>
  <w:num w:numId="4" w16cid:durableId="1355307847">
    <w:abstractNumId w:val="8"/>
  </w:num>
  <w:num w:numId="5" w16cid:durableId="913129951">
    <w:abstractNumId w:val="4"/>
  </w:num>
  <w:num w:numId="6" w16cid:durableId="1948347786">
    <w:abstractNumId w:val="2"/>
  </w:num>
  <w:num w:numId="7" w16cid:durableId="1859731878">
    <w:abstractNumId w:val="5"/>
  </w:num>
  <w:num w:numId="8" w16cid:durableId="2121681060">
    <w:abstractNumId w:val="6"/>
  </w:num>
  <w:num w:numId="9" w16cid:durableId="1508323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5A"/>
    <w:rsid w:val="00126E0D"/>
    <w:rsid w:val="00164FAF"/>
    <w:rsid w:val="001A4A8F"/>
    <w:rsid w:val="00276D83"/>
    <w:rsid w:val="00277744"/>
    <w:rsid w:val="00287B84"/>
    <w:rsid w:val="00307562"/>
    <w:rsid w:val="00340918"/>
    <w:rsid w:val="00343F5A"/>
    <w:rsid w:val="00355C15"/>
    <w:rsid w:val="0036630D"/>
    <w:rsid w:val="003E5C38"/>
    <w:rsid w:val="00466204"/>
    <w:rsid w:val="00470813"/>
    <w:rsid w:val="004F116B"/>
    <w:rsid w:val="004F5CEE"/>
    <w:rsid w:val="00507AC6"/>
    <w:rsid w:val="00516790"/>
    <w:rsid w:val="00540177"/>
    <w:rsid w:val="005B4482"/>
    <w:rsid w:val="006324FF"/>
    <w:rsid w:val="0064483E"/>
    <w:rsid w:val="00673A1A"/>
    <w:rsid w:val="0069309B"/>
    <w:rsid w:val="006A40E2"/>
    <w:rsid w:val="006C472F"/>
    <w:rsid w:val="007A0DC2"/>
    <w:rsid w:val="007B7471"/>
    <w:rsid w:val="00872986"/>
    <w:rsid w:val="008B3FAA"/>
    <w:rsid w:val="008E02A6"/>
    <w:rsid w:val="008E48D5"/>
    <w:rsid w:val="00953624"/>
    <w:rsid w:val="00A01483"/>
    <w:rsid w:val="00A134A3"/>
    <w:rsid w:val="00AA03B0"/>
    <w:rsid w:val="00AB1F22"/>
    <w:rsid w:val="00AB2A2D"/>
    <w:rsid w:val="00B82302"/>
    <w:rsid w:val="00BE49A0"/>
    <w:rsid w:val="00BE7139"/>
    <w:rsid w:val="00C01CCA"/>
    <w:rsid w:val="00C03E0D"/>
    <w:rsid w:val="00C521B2"/>
    <w:rsid w:val="00C53276"/>
    <w:rsid w:val="00C851F4"/>
    <w:rsid w:val="00CC18C8"/>
    <w:rsid w:val="00D110EC"/>
    <w:rsid w:val="00D340CA"/>
    <w:rsid w:val="00D708B1"/>
    <w:rsid w:val="00DA1128"/>
    <w:rsid w:val="00DD7825"/>
    <w:rsid w:val="00DF2CC1"/>
    <w:rsid w:val="00E37601"/>
    <w:rsid w:val="00E73452"/>
    <w:rsid w:val="00EB3EA3"/>
    <w:rsid w:val="00EE505F"/>
    <w:rsid w:val="00F00D6A"/>
    <w:rsid w:val="00F66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2545"/>
  <w15:chartTrackingRefBased/>
  <w15:docId w15:val="{91BDC2B0-EA2E-44B7-A276-6BEE0675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4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4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43F5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43F5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43F5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43F5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43F5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43F5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43F5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43F5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43F5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43F5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43F5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43F5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43F5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43F5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43F5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43F5A"/>
    <w:rPr>
      <w:rFonts w:eastAsiaTheme="majorEastAsia" w:cstheme="majorBidi"/>
      <w:color w:val="272727" w:themeColor="text1" w:themeTint="D8"/>
    </w:rPr>
  </w:style>
  <w:style w:type="paragraph" w:styleId="Naslov">
    <w:name w:val="Title"/>
    <w:basedOn w:val="Normal"/>
    <w:next w:val="Normal"/>
    <w:link w:val="NaslovChar"/>
    <w:uiPriority w:val="10"/>
    <w:qFormat/>
    <w:rsid w:val="0034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43F5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43F5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43F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43F5A"/>
    <w:pPr>
      <w:spacing w:before="160"/>
      <w:jc w:val="center"/>
    </w:pPr>
    <w:rPr>
      <w:i/>
      <w:iCs/>
      <w:color w:val="404040" w:themeColor="text1" w:themeTint="BF"/>
    </w:rPr>
  </w:style>
  <w:style w:type="character" w:customStyle="1" w:styleId="CitatChar">
    <w:name w:val="Citat Char"/>
    <w:basedOn w:val="Zadanifontodlomka"/>
    <w:link w:val="Citat"/>
    <w:uiPriority w:val="29"/>
    <w:rsid w:val="00343F5A"/>
    <w:rPr>
      <w:i/>
      <w:iCs/>
      <w:color w:val="404040" w:themeColor="text1" w:themeTint="BF"/>
    </w:rPr>
  </w:style>
  <w:style w:type="paragraph" w:styleId="Odlomakpopisa">
    <w:name w:val="List Paragraph"/>
    <w:basedOn w:val="Normal"/>
    <w:uiPriority w:val="34"/>
    <w:qFormat/>
    <w:rsid w:val="00343F5A"/>
    <w:pPr>
      <w:ind w:left="720"/>
      <w:contextualSpacing/>
    </w:pPr>
  </w:style>
  <w:style w:type="character" w:styleId="Jakoisticanje">
    <w:name w:val="Intense Emphasis"/>
    <w:basedOn w:val="Zadanifontodlomka"/>
    <w:uiPriority w:val="21"/>
    <w:qFormat/>
    <w:rsid w:val="00343F5A"/>
    <w:rPr>
      <w:i/>
      <w:iCs/>
      <w:color w:val="0F4761" w:themeColor="accent1" w:themeShade="BF"/>
    </w:rPr>
  </w:style>
  <w:style w:type="paragraph" w:styleId="Naglaencitat">
    <w:name w:val="Intense Quote"/>
    <w:basedOn w:val="Normal"/>
    <w:next w:val="Normal"/>
    <w:link w:val="NaglaencitatChar"/>
    <w:uiPriority w:val="30"/>
    <w:qFormat/>
    <w:rsid w:val="0034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43F5A"/>
    <w:rPr>
      <w:i/>
      <w:iCs/>
      <w:color w:val="0F4761" w:themeColor="accent1" w:themeShade="BF"/>
    </w:rPr>
  </w:style>
  <w:style w:type="character" w:styleId="Istaknutareferenca">
    <w:name w:val="Intense Reference"/>
    <w:basedOn w:val="Zadanifontodlomka"/>
    <w:uiPriority w:val="32"/>
    <w:qFormat/>
    <w:rsid w:val="00343F5A"/>
    <w:rPr>
      <w:b/>
      <w:bCs/>
      <w:smallCaps/>
      <w:color w:val="0F4761" w:themeColor="accent1" w:themeShade="BF"/>
      <w:spacing w:val="5"/>
    </w:rPr>
  </w:style>
  <w:style w:type="character" w:styleId="Hiperveza">
    <w:name w:val="Hyperlink"/>
    <w:basedOn w:val="Zadanifontodlomka"/>
    <w:uiPriority w:val="99"/>
    <w:unhideWhenUsed/>
    <w:rsid w:val="00DA1128"/>
    <w:rPr>
      <w:color w:val="467886" w:themeColor="hyperlink"/>
      <w:u w:val="single"/>
    </w:rPr>
  </w:style>
  <w:style w:type="character" w:styleId="Nerijeenospominjanje">
    <w:name w:val="Unresolved Mention"/>
    <w:basedOn w:val="Zadanifontodlomka"/>
    <w:uiPriority w:val="99"/>
    <w:semiHidden/>
    <w:unhideWhenUsed/>
    <w:rsid w:val="00DA1128"/>
    <w:rPr>
      <w:color w:val="605E5C"/>
      <w:shd w:val="clear" w:color="auto" w:fill="E1DFDD"/>
    </w:rPr>
  </w:style>
  <w:style w:type="paragraph" w:styleId="Tijeloteksta">
    <w:name w:val="Body Text"/>
    <w:basedOn w:val="Normal"/>
    <w:link w:val="TijelotekstaChar"/>
    <w:uiPriority w:val="1"/>
    <w:qFormat/>
    <w:rsid w:val="00953624"/>
    <w:pPr>
      <w:widowControl w:val="0"/>
      <w:autoSpaceDE w:val="0"/>
      <w:autoSpaceDN w:val="0"/>
      <w:spacing w:before="180" w:after="0" w:line="240" w:lineRule="auto"/>
      <w:ind w:left="125"/>
    </w:pPr>
    <w:rPr>
      <w:rFonts w:ascii="Times New Roman" w:eastAsia="Times New Roman" w:hAnsi="Times New Roman" w:cs="Times New Roman"/>
      <w:kern w:val="0"/>
      <w:sz w:val="23"/>
      <w:szCs w:val="23"/>
      <w14:ligatures w14:val="none"/>
    </w:rPr>
  </w:style>
  <w:style w:type="character" w:customStyle="1" w:styleId="TijelotekstaChar">
    <w:name w:val="Tijelo teksta Char"/>
    <w:basedOn w:val="Zadanifontodlomka"/>
    <w:link w:val="Tijeloteksta"/>
    <w:uiPriority w:val="1"/>
    <w:rsid w:val="00953624"/>
    <w:rPr>
      <w:rFonts w:ascii="Times New Roman" w:eastAsia="Times New Roman" w:hAnsi="Times New Roman" w:cs="Times New Roman"/>
      <w:kern w:val="0"/>
      <w:sz w:val="23"/>
      <w:szCs w:val="23"/>
      <w14:ligatures w14:val="none"/>
    </w:rPr>
  </w:style>
  <w:style w:type="table" w:styleId="Reetkatablice">
    <w:name w:val="Table Grid"/>
    <w:basedOn w:val="Obinatablica"/>
    <w:uiPriority w:val="39"/>
    <w:rsid w:val="00953624"/>
    <w:pPr>
      <w:spacing w:after="0" w:line="240" w:lineRule="auto"/>
    </w:pPr>
    <w:rPr>
      <w:rFonts w:eastAsiaTheme="minorEastAsia" w:cs="Times New Roman"/>
      <w:sz w:val="24"/>
      <w:szCs w:val="24"/>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1215</Words>
  <Characters>6930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Cerna</dc:creator>
  <cp:keywords/>
  <dc:description/>
  <cp:lastModifiedBy>Općina Tordinci</cp:lastModifiedBy>
  <cp:revision>9</cp:revision>
  <cp:lastPrinted>2026-06-29T10:23:00Z</cp:lastPrinted>
  <dcterms:created xsi:type="dcterms:W3CDTF">2026-05-07T07:57:00Z</dcterms:created>
  <dcterms:modified xsi:type="dcterms:W3CDTF">2026-07-14T10:00:00Z</dcterms:modified>
</cp:coreProperties>
</file>